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B72C3" w14:textId="417338CF" w:rsidR="00495742" w:rsidRPr="005651F4" w:rsidRDefault="00277686" w:rsidP="005651F4">
      <w:pPr>
        <w:pStyle w:val="Default"/>
        <w:jc w:val="right"/>
        <w:rPr>
          <w:rFonts w:asciiTheme="minorHAnsi" w:hAnsiTheme="minorHAnsi"/>
          <w:b/>
          <w:bCs/>
          <w:i/>
          <w:sz w:val="48"/>
          <w:szCs w:val="28"/>
        </w:rPr>
      </w:pPr>
      <w:r w:rsidRPr="005651F4">
        <w:rPr>
          <w:rFonts w:asciiTheme="minorHAnsi" w:hAnsiTheme="minorHAnsi"/>
          <w:b/>
          <w:bCs/>
          <w:i/>
          <w:sz w:val="40"/>
          <w:szCs w:val="28"/>
        </w:rPr>
        <w:br/>
      </w:r>
      <w:r w:rsidRPr="005651F4">
        <w:rPr>
          <w:rFonts w:asciiTheme="minorHAnsi" w:hAnsiTheme="minorHAnsi"/>
          <w:b/>
          <w:bCs/>
          <w:i/>
          <w:sz w:val="40"/>
          <w:szCs w:val="28"/>
        </w:rPr>
        <w:br/>
      </w:r>
      <w:r w:rsidRPr="005651F4">
        <w:rPr>
          <w:rFonts w:asciiTheme="minorHAnsi" w:hAnsiTheme="minorHAnsi"/>
          <w:b/>
          <w:bCs/>
          <w:i/>
          <w:sz w:val="40"/>
          <w:szCs w:val="28"/>
        </w:rPr>
        <w:br/>
      </w:r>
    </w:p>
    <w:p w14:paraId="702E788E" w14:textId="77777777" w:rsidR="0030250B" w:rsidRPr="007D4303" w:rsidRDefault="00F77CEB" w:rsidP="00277686">
      <w:pPr>
        <w:pStyle w:val="Default"/>
        <w:rPr>
          <w:rFonts w:asciiTheme="minorHAnsi" w:hAnsiTheme="minorHAnsi"/>
          <w:b/>
          <w:bCs/>
          <w:sz w:val="56"/>
          <w:szCs w:val="28"/>
        </w:rPr>
      </w:pPr>
      <w:r w:rsidRPr="007D4303">
        <w:rPr>
          <w:rFonts w:asciiTheme="minorHAnsi" w:hAnsiTheme="minorHAnsi"/>
          <w:b/>
          <w:bCs/>
          <w:sz w:val="48"/>
          <w:szCs w:val="28"/>
        </w:rPr>
        <w:t>Request for Proposals</w:t>
      </w:r>
    </w:p>
    <w:p w14:paraId="41D3D7FF" w14:textId="77777777" w:rsidR="00F77CEB" w:rsidRPr="007D4303" w:rsidRDefault="00DF4F9F" w:rsidP="00277686">
      <w:pPr>
        <w:pStyle w:val="Default"/>
        <w:rPr>
          <w:rFonts w:asciiTheme="minorHAnsi" w:hAnsiTheme="minorHAnsi"/>
          <w:b/>
          <w:bCs/>
          <w:sz w:val="48"/>
          <w:szCs w:val="28"/>
        </w:rPr>
      </w:pPr>
      <w:r w:rsidRPr="007D4303">
        <w:rPr>
          <w:rFonts w:asciiTheme="minorHAnsi" w:hAnsiTheme="minorHAnsi"/>
          <w:b/>
          <w:bCs/>
          <w:sz w:val="48"/>
          <w:szCs w:val="28"/>
        </w:rPr>
        <w:t>Residential Solid Waste and</w:t>
      </w:r>
      <w:r w:rsidR="00277686" w:rsidRPr="007D4303">
        <w:rPr>
          <w:rFonts w:asciiTheme="minorHAnsi" w:hAnsiTheme="minorHAnsi"/>
          <w:b/>
          <w:bCs/>
          <w:sz w:val="48"/>
          <w:szCs w:val="28"/>
        </w:rPr>
        <w:t xml:space="preserve"> </w:t>
      </w:r>
      <w:r w:rsidR="00F77CEB" w:rsidRPr="007D4303">
        <w:rPr>
          <w:rFonts w:asciiTheme="minorHAnsi" w:hAnsiTheme="minorHAnsi"/>
          <w:b/>
          <w:bCs/>
          <w:sz w:val="48"/>
          <w:szCs w:val="28"/>
        </w:rPr>
        <w:t>Recycling Services</w:t>
      </w:r>
    </w:p>
    <w:p w14:paraId="77122794" w14:textId="77777777" w:rsidR="00F77CEB" w:rsidRPr="00277686" w:rsidRDefault="007D4303" w:rsidP="00277686">
      <w:pPr>
        <w:pStyle w:val="Default"/>
        <w:rPr>
          <w:rFonts w:asciiTheme="minorHAnsi" w:hAnsiTheme="minorHAnsi"/>
          <w:b/>
          <w:bCs/>
          <w:sz w:val="28"/>
          <w:szCs w:val="32"/>
        </w:rPr>
      </w:pPr>
      <w:r>
        <w:rPr>
          <w:noProof/>
        </w:rPr>
        <w:drawing>
          <wp:anchor distT="0" distB="0" distL="114300" distR="114300" simplePos="0" relativeHeight="251658240" behindDoc="0" locked="0" layoutInCell="1" allowOverlap="1" wp14:anchorId="2B033444" wp14:editId="34F8E387">
            <wp:simplePos x="0" y="0"/>
            <wp:positionH relativeFrom="column">
              <wp:posOffset>4438650</wp:posOffset>
            </wp:positionH>
            <wp:positionV relativeFrom="paragraph">
              <wp:posOffset>326390</wp:posOffset>
            </wp:positionV>
            <wp:extent cx="1428750" cy="2295525"/>
            <wp:effectExtent l="0" t="0" r="0" b="9525"/>
            <wp:wrapSquare wrapText="bothSides"/>
            <wp:docPr id="1" name="Picture 1" descr="https://www.bolton-menk.com/sites/default/files/images/jordan/Jordan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olton-menk.com/sites/default/files/images/jordan/Jordan_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686">
        <w:rPr>
          <w:rFonts w:asciiTheme="minorHAnsi" w:hAnsiTheme="minorHAnsi"/>
          <w:b/>
          <w:bCs/>
          <w:sz w:val="40"/>
          <w:szCs w:val="28"/>
        </w:rPr>
        <w:br/>
      </w:r>
      <w:r w:rsidR="00F77CEB" w:rsidRPr="00277686">
        <w:rPr>
          <w:rFonts w:asciiTheme="minorHAnsi" w:hAnsiTheme="minorHAnsi"/>
          <w:b/>
          <w:bCs/>
          <w:sz w:val="28"/>
          <w:szCs w:val="32"/>
        </w:rPr>
        <w:t>City of Jordan</w:t>
      </w:r>
    </w:p>
    <w:p w14:paraId="0E853FB8" w14:textId="77777777" w:rsidR="00F77CEB" w:rsidRPr="00277686" w:rsidRDefault="00F77CEB" w:rsidP="00277686">
      <w:pPr>
        <w:pStyle w:val="Default"/>
        <w:rPr>
          <w:rFonts w:asciiTheme="minorHAnsi" w:hAnsiTheme="minorHAnsi" w:cs="Times New Roman"/>
          <w:b/>
          <w:sz w:val="28"/>
          <w:szCs w:val="32"/>
        </w:rPr>
      </w:pPr>
      <w:r w:rsidRPr="00277686">
        <w:rPr>
          <w:rFonts w:asciiTheme="minorHAnsi" w:hAnsiTheme="minorHAnsi" w:cs="Times New Roman"/>
          <w:b/>
          <w:sz w:val="28"/>
          <w:szCs w:val="32"/>
        </w:rPr>
        <w:t>210 East 1</w:t>
      </w:r>
      <w:r w:rsidRPr="00277686">
        <w:rPr>
          <w:rFonts w:asciiTheme="minorHAnsi" w:hAnsiTheme="minorHAnsi" w:cs="Times New Roman"/>
          <w:b/>
          <w:sz w:val="28"/>
          <w:szCs w:val="32"/>
          <w:vertAlign w:val="superscript"/>
        </w:rPr>
        <w:t>st</w:t>
      </w:r>
      <w:r w:rsidRPr="00277686">
        <w:rPr>
          <w:rFonts w:asciiTheme="minorHAnsi" w:hAnsiTheme="minorHAnsi" w:cs="Times New Roman"/>
          <w:b/>
          <w:sz w:val="28"/>
          <w:szCs w:val="32"/>
        </w:rPr>
        <w:t xml:space="preserve"> Street</w:t>
      </w:r>
    </w:p>
    <w:p w14:paraId="28EA3F80" w14:textId="77777777" w:rsidR="00F77CEB" w:rsidRPr="00277686" w:rsidRDefault="00F77CEB" w:rsidP="00277686">
      <w:pPr>
        <w:pStyle w:val="Default"/>
        <w:rPr>
          <w:rFonts w:asciiTheme="minorHAnsi" w:hAnsiTheme="minorHAnsi" w:cs="Times New Roman"/>
          <w:b/>
          <w:sz w:val="28"/>
          <w:szCs w:val="32"/>
        </w:rPr>
      </w:pPr>
      <w:r w:rsidRPr="00277686">
        <w:rPr>
          <w:rFonts w:asciiTheme="minorHAnsi" w:hAnsiTheme="minorHAnsi" w:cs="Times New Roman"/>
          <w:b/>
          <w:sz w:val="28"/>
          <w:szCs w:val="32"/>
        </w:rPr>
        <w:t>Jordan, MN  55352</w:t>
      </w:r>
    </w:p>
    <w:p w14:paraId="3D92DA2E" w14:textId="77777777" w:rsidR="00F77CEB" w:rsidRPr="00277686" w:rsidRDefault="00F77CEB" w:rsidP="00277686">
      <w:pPr>
        <w:pStyle w:val="Default"/>
        <w:rPr>
          <w:rFonts w:asciiTheme="minorHAnsi" w:hAnsiTheme="minorHAnsi" w:cs="Times New Roman"/>
          <w:b/>
          <w:sz w:val="28"/>
          <w:szCs w:val="32"/>
        </w:rPr>
      </w:pPr>
      <w:r w:rsidRPr="00277686">
        <w:rPr>
          <w:rFonts w:asciiTheme="minorHAnsi" w:hAnsiTheme="minorHAnsi" w:cs="Times New Roman"/>
          <w:b/>
          <w:sz w:val="28"/>
          <w:szCs w:val="32"/>
        </w:rPr>
        <w:t>(952) 492-2535</w:t>
      </w:r>
    </w:p>
    <w:p w14:paraId="45C8F7E5" w14:textId="77777777" w:rsidR="00277686" w:rsidRDefault="00277686" w:rsidP="00277686">
      <w:pPr>
        <w:pStyle w:val="Default"/>
        <w:rPr>
          <w:rFonts w:asciiTheme="minorHAnsi" w:hAnsiTheme="minorHAnsi" w:cs="Times New Roman"/>
          <w:b/>
          <w:sz w:val="32"/>
          <w:szCs w:val="32"/>
        </w:rPr>
      </w:pPr>
    </w:p>
    <w:p w14:paraId="49DAD638" w14:textId="77777777" w:rsidR="00277686" w:rsidRDefault="00277686" w:rsidP="00277686">
      <w:pPr>
        <w:pStyle w:val="Default"/>
        <w:rPr>
          <w:rFonts w:asciiTheme="minorHAnsi" w:hAnsiTheme="minorHAnsi" w:cs="Times New Roman"/>
          <w:b/>
          <w:sz w:val="32"/>
          <w:szCs w:val="32"/>
        </w:rPr>
      </w:pPr>
    </w:p>
    <w:p w14:paraId="6B590DDD" w14:textId="77777777" w:rsidR="007D4303" w:rsidRDefault="007D4303" w:rsidP="00277686">
      <w:pPr>
        <w:pStyle w:val="Default"/>
        <w:rPr>
          <w:rFonts w:asciiTheme="minorHAnsi" w:hAnsiTheme="minorHAnsi" w:cs="Times New Roman"/>
          <w:b/>
          <w:szCs w:val="32"/>
          <w:highlight w:val="yellow"/>
        </w:rPr>
      </w:pPr>
    </w:p>
    <w:p w14:paraId="5275CA39" w14:textId="77777777" w:rsidR="007D4303" w:rsidRDefault="007D4303" w:rsidP="00277686">
      <w:pPr>
        <w:pStyle w:val="Default"/>
        <w:rPr>
          <w:rFonts w:asciiTheme="minorHAnsi" w:hAnsiTheme="minorHAnsi" w:cs="Times New Roman"/>
          <w:b/>
          <w:szCs w:val="32"/>
          <w:highlight w:val="yellow"/>
        </w:rPr>
      </w:pPr>
    </w:p>
    <w:p w14:paraId="0BDBDF20" w14:textId="77777777" w:rsidR="00F77CEB" w:rsidRPr="00400335" w:rsidRDefault="00F77CEB" w:rsidP="00277686">
      <w:pPr>
        <w:pStyle w:val="Default"/>
        <w:rPr>
          <w:rFonts w:asciiTheme="minorHAnsi" w:hAnsiTheme="minorHAnsi" w:cs="Times New Roman"/>
          <w:b/>
          <w:szCs w:val="32"/>
        </w:rPr>
      </w:pPr>
      <w:r w:rsidRPr="00400335">
        <w:rPr>
          <w:rFonts w:asciiTheme="minorHAnsi" w:hAnsiTheme="minorHAnsi" w:cs="Times New Roman"/>
          <w:b/>
          <w:szCs w:val="32"/>
        </w:rPr>
        <w:t>Released on:</w:t>
      </w:r>
      <w:r w:rsidRPr="00400335">
        <w:rPr>
          <w:rFonts w:asciiTheme="minorHAnsi" w:hAnsiTheme="minorHAnsi" w:cs="Times New Roman"/>
          <w:b/>
          <w:szCs w:val="32"/>
        </w:rPr>
        <w:tab/>
      </w:r>
      <w:r w:rsidRPr="00400335">
        <w:rPr>
          <w:rFonts w:asciiTheme="minorHAnsi" w:hAnsiTheme="minorHAnsi" w:cs="Times New Roman"/>
          <w:b/>
          <w:szCs w:val="32"/>
        </w:rPr>
        <w:tab/>
      </w:r>
      <w:r w:rsidR="00616F53" w:rsidRPr="00400335">
        <w:rPr>
          <w:rFonts w:asciiTheme="minorHAnsi" w:hAnsiTheme="minorHAnsi" w:cs="Times New Roman"/>
          <w:b/>
          <w:szCs w:val="32"/>
        </w:rPr>
        <w:t>Friday, April 8</w:t>
      </w:r>
      <w:r w:rsidRPr="00400335">
        <w:rPr>
          <w:rFonts w:asciiTheme="minorHAnsi" w:hAnsiTheme="minorHAnsi" w:cs="Times New Roman"/>
          <w:b/>
          <w:szCs w:val="32"/>
        </w:rPr>
        <w:t>, 2016</w:t>
      </w:r>
    </w:p>
    <w:p w14:paraId="0D0B901E" w14:textId="77777777" w:rsidR="00F77CEB" w:rsidRPr="00400335" w:rsidRDefault="00F77CEB" w:rsidP="00F77CEB">
      <w:pPr>
        <w:pStyle w:val="Default"/>
        <w:rPr>
          <w:rFonts w:asciiTheme="minorHAnsi" w:hAnsiTheme="minorHAnsi" w:cs="Times New Roman"/>
          <w:b/>
          <w:szCs w:val="32"/>
        </w:rPr>
      </w:pPr>
      <w:r w:rsidRPr="00400335">
        <w:rPr>
          <w:rFonts w:asciiTheme="minorHAnsi" w:hAnsiTheme="minorHAnsi" w:cs="Times New Roman"/>
          <w:b/>
          <w:szCs w:val="32"/>
        </w:rPr>
        <w:tab/>
      </w:r>
    </w:p>
    <w:p w14:paraId="0FA478F0" w14:textId="44DA0DAC" w:rsidR="00F77CEB" w:rsidRPr="00711FC3" w:rsidRDefault="00F77CEB" w:rsidP="00277686">
      <w:pPr>
        <w:pStyle w:val="Default"/>
        <w:rPr>
          <w:rFonts w:asciiTheme="minorHAnsi" w:hAnsiTheme="minorHAnsi" w:cs="Times New Roman"/>
          <w:b/>
          <w:szCs w:val="32"/>
        </w:rPr>
      </w:pPr>
      <w:r w:rsidRPr="00400335">
        <w:rPr>
          <w:rFonts w:asciiTheme="minorHAnsi" w:hAnsiTheme="minorHAnsi" w:cs="Times New Roman"/>
          <w:b/>
          <w:szCs w:val="32"/>
        </w:rPr>
        <w:t>Pr</w:t>
      </w:r>
      <w:r w:rsidR="00616F53" w:rsidRPr="00400335">
        <w:rPr>
          <w:rFonts w:asciiTheme="minorHAnsi" w:hAnsiTheme="minorHAnsi" w:cs="Times New Roman"/>
          <w:b/>
          <w:szCs w:val="32"/>
        </w:rPr>
        <w:t>oposals due on:</w:t>
      </w:r>
      <w:r w:rsidR="00616F53" w:rsidRPr="00400335">
        <w:rPr>
          <w:rFonts w:asciiTheme="minorHAnsi" w:hAnsiTheme="minorHAnsi" w:cs="Times New Roman"/>
          <w:b/>
          <w:szCs w:val="32"/>
        </w:rPr>
        <w:tab/>
        <w:t xml:space="preserve">Friday, </w:t>
      </w:r>
      <w:r w:rsidR="00F87741" w:rsidRPr="00400335">
        <w:rPr>
          <w:rFonts w:asciiTheme="minorHAnsi" w:hAnsiTheme="minorHAnsi" w:cs="Times New Roman"/>
          <w:b/>
          <w:szCs w:val="32"/>
        </w:rPr>
        <w:t>May 6</w:t>
      </w:r>
      <w:r w:rsidRPr="00400335">
        <w:rPr>
          <w:rFonts w:asciiTheme="minorHAnsi" w:hAnsiTheme="minorHAnsi" w:cs="Times New Roman"/>
          <w:b/>
          <w:szCs w:val="32"/>
        </w:rPr>
        <w:t xml:space="preserve">, 2016 at </w:t>
      </w:r>
      <w:r w:rsidR="001870EB" w:rsidRPr="00400335">
        <w:rPr>
          <w:rFonts w:asciiTheme="minorHAnsi" w:hAnsiTheme="minorHAnsi" w:cs="Times New Roman"/>
          <w:b/>
          <w:szCs w:val="32"/>
        </w:rPr>
        <w:t>5</w:t>
      </w:r>
      <w:r w:rsidRPr="00400335">
        <w:rPr>
          <w:rFonts w:asciiTheme="minorHAnsi" w:hAnsiTheme="minorHAnsi" w:cs="Times New Roman"/>
          <w:b/>
          <w:szCs w:val="32"/>
        </w:rPr>
        <w:t>:00 p.m.</w:t>
      </w:r>
    </w:p>
    <w:p w14:paraId="33C03ED8" w14:textId="77777777" w:rsidR="00F77CEB" w:rsidRDefault="00F77CEB" w:rsidP="00F77CEB">
      <w:pPr>
        <w:pStyle w:val="Default"/>
        <w:rPr>
          <w:rFonts w:asciiTheme="minorHAnsi" w:hAnsiTheme="minorHAnsi" w:cs="Times New Roman"/>
          <w:b/>
          <w:szCs w:val="32"/>
        </w:rPr>
      </w:pPr>
    </w:p>
    <w:p w14:paraId="7137AC06" w14:textId="77777777" w:rsidR="00F77CEB" w:rsidRDefault="00F77CEB" w:rsidP="00F77CEB">
      <w:pPr>
        <w:pStyle w:val="Default"/>
        <w:rPr>
          <w:rFonts w:asciiTheme="minorHAnsi" w:hAnsiTheme="minorHAnsi" w:cs="Times New Roman"/>
          <w:b/>
          <w:szCs w:val="32"/>
        </w:rPr>
      </w:pPr>
    </w:p>
    <w:p w14:paraId="7FCF4DEC" w14:textId="77777777" w:rsidR="00F77CEB" w:rsidRPr="00F77CEB" w:rsidRDefault="00F77CEB" w:rsidP="00F77CEB">
      <w:pPr>
        <w:pStyle w:val="Default"/>
        <w:rPr>
          <w:rFonts w:asciiTheme="minorHAnsi" w:hAnsiTheme="minorHAnsi" w:cs="Times New Roman"/>
          <w:b/>
          <w:szCs w:val="32"/>
        </w:rPr>
      </w:pPr>
    </w:p>
    <w:p w14:paraId="4EED5EBB" w14:textId="77777777" w:rsidR="00F77CEB" w:rsidRDefault="00F77CEB" w:rsidP="00F77CEB">
      <w:pPr>
        <w:pStyle w:val="Default"/>
        <w:rPr>
          <w:rFonts w:asciiTheme="minorHAnsi" w:hAnsiTheme="minorHAnsi"/>
          <w:b/>
          <w:bCs/>
          <w:sz w:val="40"/>
          <w:szCs w:val="28"/>
        </w:rPr>
      </w:pPr>
    </w:p>
    <w:p w14:paraId="0357F97D" w14:textId="77777777" w:rsidR="00F77CEB" w:rsidRPr="00F77CEB" w:rsidRDefault="00F77CEB" w:rsidP="00F77CEB">
      <w:pPr>
        <w:pStyle w:val="Default"/>
        <w:rPr>
          <w:rFonts w:asciiTheme="minorHAnsi" w:hAnsiTheme="minorHAnsi"/>
          <w:b/>
          <w:bCs/>
          <w:sz w:val="40"/>
          <w:szCs w:val="28"/>
        </w:rPr>
      </w:pPr>
    </w:p>
    <w:p w14:paraId="610AE3CF" w14:textId="77777777" w:rsidR="0030250B" w:rsidRDefault="0030250B" w:rsidP="00254AD0">
      <w:pPr>
        <w:pStyle w:val="Default"/>
        <w:jc w:val="center"/>
        <w:rPr>
          <w:rFonts w:asciiTheme="minorHAnsi" w:hAnsiTheme="minorHAnsi"/>
          <w:b/>
          <w:bCs/>
          <w:sz w:val="28"/>
          <w:szCs w:val="28"/>
        </w:rPr>
      </w:pPr>
    </w:p>
    <w:p w14:paraId="79D26D43" w14:textId="77777777" w:rsidR="0030250B" w:rsidRDefault="0030250B" w:rsidP="00254AD0">
      <w:pPr>
        <w:pStyle w:val="Default"/>
        <w:jc w:val="center"/>
        <w:rPr>
          <w:rFonts w:asciiTheme="minorHAnsi" w:hAnsiTheme="minorHAnsi"/>
          <w:b/>
          <w:bCs/>
          <w:sz w:val="28"/>
          <w:szCs w:val="28"/>
        </w:rPr>
      </w:pPr>
    </w:p>
    <w:p w14:paraId="18B6A737" w14:textId="77777777" w:rsidR="0030250B" w:rsidRDefault="0030250B" w:rsidP="00254AD0">
      <w:pPr>
        <w:pStyle w:val="Default"/>
        <w:jc w:val="center"/>
        <w:rPr>
          <w:rFonts w:asciiTheme="minorHAnsi" w:hAnsiTheme="minorHAnsi"/>
          <w:b/>
          <w:bCs/>
          <w:sz w:val="28"/>
          <w:szCs w:val="28"/>
        </w:rPr>
      </w:pPr>
    </w:p>
    <w:p w14:paraId="3239B6D5" w14:textId="77777777" w:rsidR="0030250B" w:rsidRDefault="0030250B" w:rsidP="00254AD0">
      <w:pPr>
        <w:pStyle w:val="Default"/>
        <w:jc w:val="center"/>
        <w:rPr>
          <w:rFonts w:asciiTheme="minorHAnsi" w:hAnsiTheme="minorHAnsi"/>
          <w:b/>
          <w:bCs/>
          <w:sz w:val="28"/>
          <w:szCs w:val="28"/>
        </w:rPr>
      </w:pPr>
    </w:p>
    <w:p w14:paraId="6B27D8A7" w14:textId="77777777" w:rsidR="0030250B" w:rsidRDefault="0030250B" w:rsidP="00254AD0">
      <w:pPr>
        <w:pStyle w:val="Default"/>
        <w:jc w:val="center"/>
        <w:rPr>
          <w:rFonts w:asciiTheme="minorHAnsi" w:hAnsiTheme="minorHAnsi"/>
          <w:b/>
          <w:bCs/>
          <w:sz w:val="28"/>
          <w:szCs w:val="28"/>
        </w:rPr>
      </w:pPr>
    </w:p>
    <w:p w14:paraId="72AF5F3F" w14:textId="77777777" w:rsidR="0030250B" w:rsidRDefault="0030250B" w:rsidP="00254AD0">
      <w:pPr>
        <w:pStyle w:val="Default"/>
        <w:jc w:val="center"/>
        <w:rPr>
          <w:rFonts w:asciiTheme="minorHAnsi" w:hAnsiTheme="minorHAnsi"/>
          <w:b/>
          <w:bCs/>
          <w:sz w:val="28"/>
          <w:szCs w:val="28"/>
        </w:rPr>
      </w:pPr>
    </w:p>
    <w:p w14:paraId="4CE5F955" w14:textId="77777777" w:rsidR="0030250B" w:rsidRDefault="0030250B" w:rsidP="00254AD0">
      <w:pPr>
        <w:pStyle w:val="Default"/>
        <w:jc w:val="center"/>
        <w:rPr>
          <w:rFonts w:asciiTheme="minorHAnsi" w:hAnsiTheme="minorHAnsi"/>
          <w:b/>
          <w:bCs/>
          <w:sz w:val="28"/>
          <w:szCs w:val="28"/>
        </w:rPr>
      </w:pPr>
    </w:p>
    <w:p w14:paraId="2D9B1F0D" w14:textId="77777777" w:rsidR="0030250B" w:rsidRDefault="0030250B" w:rsidP="00254AD0">
      <w:pPr>
        <w:pStyle w:val="Default"/>
        <w:jc w:val="center"/>
        <w:rPr>
          <w:rFonts w:asciiTheme="minorHAnsi" w:hAnsiTheme="minorHAnsi"/>
          <w:b/>
          <w:bCs/>
          <w:sz w:val="28"/>
          <w:szCs w:val="28"/>
        </w:rPr>
      </w:pPr>
    </w:p>
    <w:p w14:paraId="33030227" w14:textId="77777777" w:rsidR="0030250B" w:rsidRDefault="0030250B" w:rsidP="00254AD0">
      <w:pPr>
        <w:pStyle w:val="Default"/>
        <w:jc w:val="center"/>
        <w:rPr>
          <w:rFonts w:asciiTheme="minorHAnsi" w:hAnsiTheme="minorHAnsi"/>
          <w:b/>
          <w:bCs/>
          <w:sz w:val="28"/>
          <w:szCs w:val="28"/>
        </w:rPr>
      </w:pPr>
    </w:p>
    <w:p w14:paraId="15765023" w14:textId="77777777" w:rsidR="0030250B" w:rsidRDefault="0030250B" w:rsidP="00254AD0">
      <w:pPr>
        <w:pStyle w:val="Default"/>
        <w:jc w:val="center"/>
        <w:rPr>
          <w:rFonts w:asciiTheme="minorHAnsi" w:hAnsiTheme="minorHAnsi"/>
          <w:b/>
          <w:bCs/>
          <w:sz w:val="28"/>
          <w:szCs w:val="28"/>
        </w:rPr>
      </w:pPr>
    </w:p>
    <w:p w14:paraId="76ED0A81" w14:textId="77777777" w:rsidR="0030250B" w:rsidRDefault="0030250B" w:rsidP="00254AD0">
      <w:pPr>
        <w:pStyle w:val="Default"/>
        <w:jc w:val="center"/>
        <w:rPr>
          <w:rFonts w:asciiTheme="minorHAnsi" w:hAnsiTheme="minorHAnsi"/>
          <w:b/>
          <w:bCs/>
          <w:sz w:val="28"/>
          <w:szCs w:val="28"/>
        </w:rPr>
      </w:pPr>
    </w:p>
    <w:p w14:paraId="7EB8F51D" w14:textId="77777777" w:rsidR="0030250B" w:rsidRDefault="0030250B" w:rsidP="00254AD0">
      <w:pPr>
        <w:pStyle w:val="Default"/>
        <w:jc w:val="center"/>
        <w:rPr>
          <w:rFonts w:asciiTheme="minorHAnsi" w:hAnsiTheme="minorHAnsi"/>
          <w:b/>
          <w:bCs/>
          <w:sz w:val="28"/>
          <w:szCs w:val="28"/>
        </w:rPr>
      </w:pPr>
    </w:p>
    <w:p w14:paraId="2E6929F6" w14:textId="77777777" w:rsidR="0015123E" w:rsidRDefault="0015123E" w:rsidP="00BF6E45">
      <w:pPr>
        <w:pStyle w:val="TOCHeading"/>
        <w:tabs>
          <w:tab w:val="center" w:pos="4680"/>
        </w:tabs>
        <w:rPr>
          <w:rFonts w:asciiTheme="minorHAnsi" w:eastAsiaTheme="minorHAnsi" w:hAnsiTheme="minorHAnsi" w:cstheme="minorBidi"/>
          <w:b w:val="0"/>
          <w:bCs w:val="0"/>
          <w:color w:val="auto"/>
          <w:sz w:val="20"/>
          <w:szCs w:val="22"/>
        </w:rPr>
        <w:sectPr w:rsidR="0015123E" w:rsidSect="006222E3">
          <w:footerReference w:type="default" r:id="rId10"/>
          <w:pgSz w:w="12240" w:h="16340"/>
          <w:pgMar w:top="1440" w:right="1440" w:bottom="1440" w:left="1440" w:header="720" w:footer="720" w:gutter="0"/>
          <w:pgNumType w:start="1"/>
          <w:cols w:space="720"/>
          <w:noEndnote/>
          <w:docGrid w:linePitch="299"/>
        </w:sectPr>
      </w:pPr>
    </w:p>
    <w:sdt>
      <w:sdtPr>
        <w:rPr>
          <w:rFonts w:asciiTheme="minorHAnsi" w:eastAsiaTheme="minorHAnsi" w:hAnsiTheme="minorHAnsi" w:cstheme="minorBidi"/>
          <w:b w:val="0"/>
          <w:bCs w:val="0"/>
          <w:color w:val="auto"/>
          <w:sz w:val="20"/>
          <w:szCs w:val="22"/>
        </w:rPr>
        <w:id w:val="-1146275775"/>
        <w:docPartObj>
          <w:docPartGallery w:val="Table of Contents"/>
          <w:docPartUnique/>
        </w:docPartObj>
      </w:sdtPr>
      <w:sdtEndPr>
        <w:rPr>
          <w:noProof/>
          <w:sz w:val="28"/>
        </w:rPr>
      </w:sdtEndPr>
      <w:sdtContent>
        <w:p w14:paraId="70F5BF83" w14:textId="475BF8EB" w:rsidR="00C152A4" w:rsidRPr="00BF6E45" w:rsidRDefault="00C152A4" w:rsidP="00BF6E45">
          <w:pPr>
            <w:pStyle w:val="TOCHeading"/>
            <w:tabs>
              <w:tab w:val="center" w:pos="4680"/>
            </w:tabs>
            <w:rPr>
              <w:rFonts w:asciiTheme="minorHAnsi" w:hAnsiTheme="minorHAnsi"/>
              <w:color w:val="auto"/>
              <w:sz w:val="24"/>
            </w:rPr>
          </w:pPr>
          <w:r w:rsidRPr="00BF6E45">
            <w:rPr>
              <w:rFonts w:asciiTheme="minorHAnsi" w:hAnsiTheme="minorHAnsi"/>
              <w:color w:val="auto"/>
              <w:sz w:val="24"/>
            </w:rPr>
            <w:t>Table of Contents</w:t>
          </w:r>
          <w:r w:rsidR="00BF6E45">
            <w:rPr>
              <w:rFonts w:asciiTheme="minorHAnsi" w:hAnsiTheme="minorHAnsi"/>
              <w:color w:val="auto"/>
              <w:sz w:val="24"/>
            </w:rPr>
            <w:tab/>
          </w:r>
        </w:p>
        <w:p w14:paraId="5C03A6F7" w14:textId="77777777" w:rsidR="00142AB5" w:rsidRDefault="00C152A4">
          <w:pPr>
            <w:pStyle w:val="TOC1"/>
            <w:rPr>
              <w:rFonts w:eastAsiaTheme="minorEastAsia"/>
              <w:b w:val="0"/>
              <w:szCs w:val="22"/>
            </w:rPr>
          </w:pPr>
          <w:r>
            <w:rPr>
              <w:noProof w:val="0"/>
              <w:sz w:val="24"/>
            </w:rPr>
            <w:fldChar w:fldCharType="begin"/>
          </w:r>
          <w:r>
            <w:instrText xml:space="preserve"> TOC \o "1-3" \h \z \u </w:instrText>
          </w:r>
          <w:r>
            <w:rPr>
              <w:noProof w:val="0"/>
              <w:sz w:val="24"/>
            </w:rPr>
            <w:fldChar w:fldCharType="separate"/>
          </w:r>
          <w:hyperlink w:anchor="_Toc447797367" w:history="1">
            <w:r w:rsidR="00142AB5" w:rsidRPr="00D976E0">
              <w:rPr>
                <w:rStyle w:val="Hyperlink"/>
              </w:rPr>
              <w:t xml:space="preserve">1 </w:t>
            </w:r>
            <w:r w:rsidR="00142AB5">
              <w:rPr>
                <w:rFonts w:eastAsiaTheme="minorEastAsia"/>
                <w:b w:val="0"/>
                <w:szCs w:val="22"/>
              </w:rPr>
              <w:tab/>
            </w:r>
            <w:r w:rsidR="00142AB5" w:rsidRPr="00D976E0">
              <w:rPr>
                <w:rStyle w:val="Hyperlink"/>
              </w:rPr>
              <w:t>INTRODUCTION AND BACKGROUND INFORMATION</w:t>
            </w:r>
            <w:r w:rsidR="00142AB5">
              <w:rPr>
                <w:webHidden/>
              </w:rPr>
              <w:tab/>
            </w:r>
            <w:r w:rsidR="00142AB5">
              <w:rPr>
                <w:webHidden/>
              </w:rPr>
              <w:fldChar w:fldCharType="begin"/>
            </w:r>
            <w:r w:rsidR="00142AB5">
              <w:rPr>
                <w:webHidden/>
              </w:rPr>
              <w:instrText xml:space="preserve"> PAGEREF _Toc447797367 \h </w:instrText>
            </w:r>
            <w:r w:rsidR="00142AB5">
              <w:rPr>
                <w:webHidden/>
              </w:rPr>
            </w:r>
            <w:r w:rsidR="00142AB5">
              <w:rPr>
                <w:webHidden/>
              </w:rPr>
              <w:fldChar w:fldCharType="separate"/>
            </w:r>
            <w:r w:rsidR="00142AB5">
              <w:rPr>
                <w:webHidden/>
              </w:rPr>
              <w:t>1</w:t>
            </w:r>
            <w:r w:rsidR="00142AB5">
              <w:rPr>
                <w:webHidden/>
              </w:rPr>
              <w:fldChar w:fldCharType="end"/>
            </w:r>
          </w:hyperlink>
        </w:p>
        <w:p w14:paraId="1329384F" w14:textId="77777777" w:rsidR="00142AB5" w:rsidRDefault="00D11FDD">
          <w:pPr>
            <w:pStyle w:val="TOC2"/>
            <w:tabs>
              <w:tab w:val="left" w:pos="880"/>
              <w:tab w:val="right" w:leader="dot" w:pos="9350"/>
            </w:tabs>
            <w:rPr>
              <w:rFonts w:eastAsiaTheme="minorEastAsia"/>
              <w:b w:val="0"/>
              <w:noProof/>
            </w:rPr>
          </w:pPr>
          <w:hyperlink w:anchor="_Toc447797368" w:history="1">
            <w:r w:rsidR="00142AB5" w:rsidRPr="00D976E0">
              <w:rPr>
                <w:rStyle w:val="Hyperlink"/>
                <w:noProof/>
              </w:rPr>
              <w:t>1.1</w:t>
            </w:r>
            <w:r w:rsidR="00142AB5">
              <w:rPr>
                <w:rFonts w:eastAsiaTheme="minorEastAsia"/>
                <w:b w:val="0"/>
                <w:noProof/>
              </w:rPr>
              <w:tab/>
            </w:r>
            <w:r w:rsidR="00142AB5" w:rsidRPr="00D976E0">
              <w:rPr>
                <w:rStyle w:val="Hyperlink"/>
                <w:noProof/>
              </w:rPr>
              <w:t>Service Summary</w:t>
            </w:r>
            <w:r w:rsidR="00142AB5">
              <w:rPr>
                <w:noProof/>
                <w:webHidden/>
              </w:rPr>
              <w:tab/>
            </w:r>
            <w:r w:rsidR="00142AB5">
              <w:rPr>
                <w:noProof/>
                <w:webHidden/>
              </w:rPr>
              <w:fldChar w:fldCharType="begin"/>
            </w:r>
            <w:r w:rsidR="00142AB5">
              <w:rPr>
                <w:noProof/>
                <w:webHidden/>
              </w:rPr>
              <w:instrText xml:space="preserve"> PAGEREF _Toc447797368 \h </w:instrText>
            </w:r>
            <w:r w:rsidR="00142AB5">
              <w:rPr>
                <w:noProof/>
                <w:webHidden/>
              </w:rPr>
            </w:r>
            <w:r w:rsidR="00142AB5">
              <w:rPr>
                <w:noProof/>
                <w:webHidden/>
              </w:rPr>
              <w:fldChar w:fldCharType="separate"/>
            </w:r>
            <w:r w:rsidR="00142AB5">
              <w:rPr>
                <w:noProof/>
                <w:webHidden/>
              </w:rPr>
              <w:t>1</w:t>
            </w:r>
            <w:r w:rsidR="00142AB5">
              <w:rPr>
                <w:noProof/>
                <w:webHidden/>
              </w:rPr>
              <w:fldChar w:fldCharType="end"/>
            </w:r>
          </w:hyperlink>
        </w:p>
        <w:p w14:paraId="2F61FBBA" w14:textId="77777777" w:rsidR="00142AB5" w:rsidRDefault="00D11FDD">
          <w:pPr>
            <w:pStyle w:val="TOC2"/>
            <w:tabs>
              <w:tab w:val="left" w:pos="880"/>
              <w:tab w:val="right" w:leader="dot" w:pos="9350"/>
            </w:tabs>
            <w:rPr>
              <w:rFonts w:eastAsiaTheme="minorEastAsia"/>
              <w:b w:val="0"/>
              <w:noProof/>
            </w:rPr>
          </w:pPr>
          <w:hyperlink w:anchor="_Toc447797369" w:history="1">
            <w:r w:rsidR="00142AB5" w:rsidRPr="00D976E0">
              <w:rPr>
                <w:rStyle w:val="Hyperlink"/>
                <w:noProof/>
              </w:rPr>
              <w:t>1.2</w:t>
            </w:r>
            <w:r w:rsidR="00142AB5">
              <w:rPr>
                <w:rFonts w:eastAsiaTheme="minorEastAsia"/>
                <w:b w:val="0"/>
                <w:noProof/>
              </w:rPr>
              <w:tab/>
            </w:r>
            <w:r w:rsidR="00142AB5" w:rsidRPr="00D976E0">
              <w:rPr>
                <w:rStyle w:val="Hyperlink"/>
                <w:noProof/>
              </w:rPr>
              <w:t>History and Summary of Current Solid Waste and Recycling Services</w:t>
            </w:r>
            <w:r w:rsidR="00142AB5">
              <w:rPr>
                <w:noProof/>
                <w:webHidden/>
              </w:rPr>
              <w:tab/>
            </w:r>
            <w:r w:rsidR="00142AB5">
              <w:rPr>
                <w:noProof/>
                <w:webHidden/>
              </w:rPr>
              <w:fldChar w:fldCharType="begin"/>
            </w:r>
            <w:r w:rsidR="00142AB5">
              <w:rPr>
                <w:noProof/>
                <w:webHidden/>
              </w:rPr>
              <w:instrText xml:space="preserve"> PAGEREF _Toc447797369 \h </w:instrText>
            </w:r>
            <w:r w:rsidR="00142AB5">
              <w:rPr>
                <w:noProof/>
                <w:webHidden/>
              </w:rPr>
            </w:r>
            <w:r w:rsidR="00142AB5">
              <w:rPr>
                <w:noProof/>
                <w:webHidden/>
              </w:rPr>
              <w:fldChar w:fldCharType="separate"/>
            </w:r>
            <w:r w:rsidR="00142AB5">
              <w:rPr>
                <w:noProof/>
                <w:webHidden/>
              </w:rPr>
              <w:t>1</w:t>
            </w:r>
            <w:r w:rsidR="00142AB5">
              <w:rPr>
                <w:noProof/>
                <w:webHidden/>
              </w:rPr>
              <w:fldChar w:fldCharType="end"/>
            </w:r>
          </w:hyperlink>
        </w:p>
        <w:p w14:paraId="5D02DDEB" w14:textId="77777777" w:rsidR="00142AB5" w:rsidRDefault="00D11FDD">
          <w:pPr>
            <w:pStyle w:val="TOC2"/>
            <w:tabs>
              <w:tab w:val="left" w:pos="880"/>
              <w:tab w:val="right" w:leader="dot" w:pos="9350"/>
            </w:tabs>
            <w:rPr>
              <w:rFonts w:eastAsiaTheme="minorEastAsia"/>
              <w:b w:val="0"/>
              <w:noProof/>
            </w:rPr>
          </w:pPr>
          <w:hyperlink w:anchor="_Toc447797370" w:history="1">
            <w:r w:rsidR="00142AB5" w:rsidRPr="00D976E0">
              <w:rPr>
                <w:rStyle w:val="Hyperlink"/>
                <w:noProof/>
              </w:rPr>
              <w:t>1.3</w:t>
            </w:r>
            <w:r w:rsidR="00142AB5">
              <w:rPr>
                <w:rFonts w:eastAsiaTheme="minorEastAsia"/>
                <w:b w:val="0"/>
                <w:noProof/>
              </w:rPr>
              <w:tab/>
            </w:r>
            <w:r w:rsidR="00142AB5" w:rsidRPr="00D976E0">
              <w:rPr>
                <w:rStyle w:val="Hyperlink"/>
                <w:noProof/>
              </w:rPr>
              <w:t>City Goals and Objectives of this RFP</w:t>
            </w:r>
            <w:r w:rsidR="00142AB5">
              <w:rPr>
                <w:noProof/>
                <w:webHidden/>
              </w:rPr>
              <w:tab/>
            </w:r>
            <w:r w:rsidR="00142AB5">
              <w:rPr>
                <w:noProof/>
                <w:webHidden/>
              </w:rPr>
              <w:fldChar w:fldCharType="begin"/>
            </w:r>
            <w:r w:rsidR="00142AB5">
              <w:rPr>
                <w:noProof/>
                <w:webHidden/>
              </w:rPr>
              <w:instrText xml:space="preserve"> PAGEREF _Toc447797370 \h </w:instrText>
            </w:r>
            <w:r w:rsidR="00142AB5">
              <w:rPr>
                <w:noProof/>
                <w:webHidden/>
              </w:rPr>
            </w:r>
            <w:r w:rsidR="00142AB5">
              <w:rPr>
                <w:noProof/>
                <w:webHidden/>
              </w:rPr>
              <w:fldChar w:fldCharType="separate"/>
            </w:r>
            <w:r w:rsidR="00142AB5">
              <w:rPr>
                <w:noProof/>
                <w:webHidden/>
              </w:rPr>
              <w:t>2</w:t>
            </w:r>
            <w:r w:rsidR="00142AB5">
              <w:rPr>
                <w:noProof/>
                <w:webHidden/>
              </w:rPr>
              <w:fldChar w:fldCharType="end"/>
            </w:r>
          </w:hyperlink>
        </w:p>
        <w:p w14:paraId="520867EC" w14:textId="77777777" w:rsidR="00142AB5" w:rsidRDefault="00D11FDD">
          <w:pPr>
            <w:pStyle w:val="TOC2"/>
            <w:tabs>
              <w:tab w:val="left" w:pos="880"/>
              <w:tab w:val="right" w:leader="dot" w:pos="9350"/>
            </w:tabs>
            <w:rPr>
              <w:rFonts w:eastAsiaTheme="minorEastAsia"/>
              <w:b w:val="0"/>
              <w:noProof/>
            </w:rPr>
          </w:pPr>
          <w:hyperlink w:anchor="_Toc447797371" w:history="1">
            <w:r w:rsidR="00142AB5" w:rsidRPr="00D976E0">
              <w:rPr>
                <w:rStyle w:val="Hyperlink"/>
                <w:noProof/>
              </w:rPr>
              <w:t>1.4</w:t>
            </w:r>
            <w:r w:rsidR="00142AB5">
              <w:rPr>
                <w:rFonts w:eastAsiaTheme="minorEastAsia"/>
                <w:b w:val="0"/>
                <w:noProof/>
              </w:rPr>
              <w:tab/>
            </w:r>
            <w:r w:rsidR="00142AB5" w:rsidRPr="00D976E0">
              <w:rPr>
                <w:rStyle w:val="Hyperlink"/>
                <w:noProof/>
              </w:rPr>
              <w:t>Background Census Information</w:t>
            </w:r>
            <w:r w:rsidR="00142AB5">
              <w:rPr>
                <w:noProof/>
                <w:webHidden/>
              </w:rPr>
              <w:tab/>
            </w:r>
            <w:r w:rsidR="00142AB5">
              <w:rPr>
                <w:noProof/>
                <w:webHidden/>
              </w:rPr>
              <w:fldChar w:fldCharType="begin"/>
            </w:r>
            <w:r w:rsidR="00142AB5">
              <w:rPr>
                <w:noProof/>
                <w:webHidden/>
              </w:rPr>
              <w:instrText xml:space="preserve"> PAGEREF _Toc447797371 \h </w:instrText>
            </w:r>
            <w:r w:rsidR="00142AB5">
              <w:rPr>
                <w:noProof/>
                <w:webHidden/>
              </w:rPr>
            </w:r>
            <w:r w:rsidR="00142AB5">
              <w:rPr>
                <w:noProof/>
                <w:webHidden/>
              </w:rPr>
              <w:fldChar w:fldCharType="separate"/>
            </w:r>
            <w:r w:rsidR="00142AB5">
              <w:rPr>
                <w:noProof/>
                <w:webHidden/>
              </w:rPr>
              <w:t>2</w:t>
            </w:r>
            <w:r w:rsidR="00142AB5">
              <w:rPr>
                <w:noProof/>
                <w:webHidden/>
              </w:rPr>
              <w:fldChar w:fldCharType="end"/>
            </w:r>
          </w:hyperlink>
        </w:p>
        <w:p w14:paraId="2787A3A0" w14:textId="77777777" w:rsidR="00142AB5" w:rsidRDefault="00D11FDD">
          <w:pPr>
            <w:pStyle w:val="TOC2"/>
            <w:tabs>
              <w:tab w:val="left" w:pos="880"/>
              <w:tab w:val="right" w:leader="dot" w:pos="9350"/>
            </w:tabs>
            <w:rPr>
              <w:rFonts w:eastAsiaTheme="minorEastAsia"/>
              <w:b w:val="0"/>
              <w:noProof/>
            </w:rPr>
          </w:pPr>
          <w:hyperlink w:anchor="_Toc447797372" w:history="1">
            <w:r w:rsidR="00142AB5" w:rsidRPr="00D976E0">
              <w:rPr>
                <w:rStyle w:val="Hyperlink"/>
                <w:noProof/>
              </w:rPr>
              <w:t>1.5</w:t>
            </w:r>
            <w:r w:rsidR="00142AB5">
              <w:rPr>
                <w:rFonts w:eastAsiaTheme="minorEastAsia"/>
                <w:b w:val="0"/>
                <w:noProof/>
              </w:rPr>
              <w:tab/>
            </w:r>
            <w:r w:rsidR="00142AB5" w:rsidRPr="00D976E0">
              <w:rPr>
                <w:rStyle w:val="Hyperlink"/>
                <w:noProof/>
              </w:rPr>
              <w:t>RFP Service Level Assumptions</w:t>
            </w:r>
            <w:r w:rsidR="00142AB5">
              <w:rPr>
                <w:noProof/>
                <w:webHidden/>
              </w:rPr>
              <w:tab/>
            </w:r>
            <w:r w:rsidR="00142AB5">
              <w:rPr>
                <w:noProof/>
                <w:webHidden/>
              </w:rPr>
              <w:fldChar w:fldCharType="begin"/>
            </w:r>
            <w:r w:rsidR="00142AB5">
              <w:rPr>
                <w:noProof/>
                <w:webHidden/>
              </w:rPr>
              <w:instrText xml:space="preserve"> PAGEREF _Toc447797372 \h </w:instrText>
            </w:r>
            <w:r w:rsidR="00142AB5">
              <w:rPr>
                <w:noProof/>
                <w:webHidden/>
              </w:rPr>
            </w:r>
            <w:r w:rsidR="00142AB5">
              <w:rPr>
                <w:noProof/>
                <w:webHidden/>
              </w:rPr>
              <w:fldChar w:fldCharType="separate"/>
            </w:r>
            <w:r w:rsidR="00142AB5">
              <w:rPr>
                <w:noProof/>
                <w:webHidden/>
              </w:rPr>
              <w:t>2</w:t>
            </w:r>
            <w:r w:rsidR="00142AB5">
              <w:rPr>
                <w:noProof/>
                <w:webHidden/>
              </w:rPr>
              <w:fldChar w:fldCharType="end"/>
            </w:r>
          </w:hyperlink>
        </w:p>
        <w:p w14:paraId="199CF144" w14:textId="77777777" w:rsidR="00142AB5" w:rsidRDefault="00D11FDD">
          <w:pPr>
            <w:pStyle w:val="TOC3"/>
            <w:rPr>
              <w:rFonts w:eastAsiaTheme="minorEastAsia"/>
              <w:noProof/>
            </w:rPr>
          </w:pPr>
          <w:hyperlink w:anchor="_Toc447797373" w:history="1">
            <w:r w:rsidR="00142AB5" w:rsidRPr="00D976E0">
              <w:rPr>
                <w:rStyle w:val="Hyperlink"/>
                <w:rFonts w:cs="Times New Roman"/>
                <w:noProof/>
              </w:rPr>
              <w:t>1.5.1</w:t>
            </w:r>
            <w:r w:rsidR="00142AB5">
              <w:rPr>
                <w:rFonts w:eastAsiaTheme="minorEastAsia"/>
                <w:noProof/>
              </w:rPr>
              <w:tab/>
            </w:r>
            <w:r w:rsidR="00142AB5" w:rsidRPr="00D976E0">
              <w:rPr>
                <w:rStyle w:val="Hyperlink"/>
                <w:rFonts w:cs="Times New Roman"/>
                <w:noProof/>
              </w:rPr>
              <w:t>Estimates of Current Households Served Under This Contract</w:t>
            </w:r>
            <w:r w:rsidR="00142AB5">
              <w:rPr>
                <w:noProof/>
                <w:webHidden/>
              </w:rPr>
              <w:tab/>
            </w:r>
            <w:r w:rsidR="00142AB5">
              <w:rPr>
                <w:noProof/>
                <w:webHidden/>
              </w:rPr>
              <w:fldChar w:fldCharType="begin"/>
            </w:r>
            <w:r w:rsidR="00142AB5">
              <w:rPr>
                <w:noProof/>
                <w:webHidden/>
              </w:rPr>
              <w:instrText xml:space="preserve"> PAGEREF _Toc447797373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34E083C3" w14:textId="77777777" w:rsidR="00142AB5" w:rsidRDefault="00D11FDD">
          <w:pPr>
            <w:pStyle w:val="TOC3"/>
            <w:rPr>
              <w:rFonts w:eastAsiaTheme="minorEastAsia"/>
              <w:noProof/>
            </w:rPr>
          </w:pPr>
          <w:hyperlink w:anchor="_Toc447797374" w:history="1">
            <w:r w:rsidR="00142AB5" w:rsidRPr="00D976E0">
              <w:rPr>
                <w:rStyle w:val="Hyperlink"/>
                <w:noProof/>
              </w:rPr>
              <w:t>1.5.2</w:t>
            </w:r>
            <w:r w:rsidR="00142AB5">
              <w:rPr>
                <w:rFonts w:eastAsiaTheme="minorEastAsia"/>
                <w:noProof/>
              </w:rPr>
              <w:tab/>
            </w:r>
            <w:r w:rsidR="00142AB5" w:rsidRPr="00D976E0">
              <w:rPr>
                <w:rStyle w:val="Hyperlink"/>
                <w:noProof/>
              </w:rPr>
              <w:t>Number of Customers with Additional Refuse Carts</w:t>
            </w:r>
            <w:r w:rsidR="00142AB5">
              <w:rPr>
                <w:noProof/>
                <w:webHidden/>
              </w:rPr>
              <w:tab/>
            </w:r>
            <w:r w:rsidR="00142AB5">
              <w:rPr>
                <w:noProof/>
                <w:webHidden/>
              </w:rPr>
              <w:fldChar w:fldCharType="begin"/>
            </w:r>
            <w:r w:rsidR="00142AB5">
              <w:rPr>
                <w:noProof/>
                <w:webHidden/>
              </w:rPr>
              <w:instrText xml:space="preserve"> PAGEREF _Toc447797374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242BA350" w14:textId="77777777" w:rsidR="00142AB5" w:rsidRDefault="00D11FDD">
          <w:pPr>
            <w:pStyle w:val="TOC3"/>
            <w:rPr>
              <w:rFonts w:eastAsiaTheme="minorEastAsia"/>
              <w:noProof/>
            </w:rPr>
          </w:pPr>
          <w:hyperlink w:anchor="_Toc447797375" w:history="1">
            <w:r w:rsidR="00142AB5" w:rsidRPr="00D976E0">
              <w:rPr>
                <w:rStyle w:val="Hyperlink"/>
                <w:noProof/>
              </w:rPr>
              <w:t>1.5.3</w:t>
            </w:r>
            <w:r w:rsidR="00142AB5">
              <w:rPr>
                <w:rFonts w:eastAsiaTheme="minorEastAsia"/>
                <w:noProof/>
              </w:rPr>
              <w:tab/>
            </w:r>
            <w:r w:rsidR="00142AB5" w:rsidRPr="00D976E0">
              <w:rPr>
                <w:rStyle w:val="Hyperlink"/>
                <w:noProof/>
              </w:rPr>
              <w:t>Number of Customers with Additional Recycling Carts</w:t>
            </w:r>
            <w:r w:rsidR="00142AB5">
              <w:rPr>
                <w:noProof/>
                <w:webHidden/>
              </w:rPr>
              <w:tab/>
            </w:r>
            <w:r w:rsidR="00142AB5">
              <w:rPr>
                <w:noProof/>
                <w:webHidden/>
              </w:rPr>
              <w:fldChar w:fldCharType="begin"/>
            </w:r>
            <w:r w:rsidR="00142AB5">
              <w:rPr>
                <w:noProof/>
                <w:webHidden/>
              </w:rPr>
              <w:instrText xml:space="preserve"> PAGEREF _Toc447797375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3924F4E0" w14:textId="77777777" w:rsidR="00142AB5" w:rsidRDefault="00D11FDD">
          <w:pPr>
            <w:pStyle w:val="TOC3"/>
            <w:rPr>
              <w:rFonts w:eastAsiaTheme="minorEastAsia"/>
              <w:noProof/>
            </w:rPr>
          </w:pPr>
          <w:hyperlink w:anchor="_Toc447797376" w:history="1">
            <w:r w:rsidR="00142AB5" w:rsidRPr="00D976E0">
              <w:rPr>
                <w:rStyle w:val="Hyperlink"/>
                <w:noProof/>
              </w:rPr>
              <w:t>1.5.4</w:t>
            </w:r>
            <w:r w:rsidR="00142AB5">
              <w:rPr>
                <w:rFonts w:eastAsiaTheme="minorEastAsia"/>
                <w:noProof/>
              </w:rPr>
              <w:tab/>
            </w:r>
            <w:r w:rsidR="00142AB5" w:rsidRPr="00D976E0">
              <w:rPr>
                <w:rStyle w:val="Hyperlink"/>
                <w:noProof/>
              </w:rPr>
              <w:t>Number of “Overflow” Refuse Bags Collected</w:t>
            </w:r>
            <w:r w:rsidR="00142AB5">
              <w:rPr>
                <w:noProof/>
                <w:webHidden/>
              </w:rPr>
              <w:tab/>
            </w:r>
            <w:r w:rsidR="00142AB5">
              <w:rPr>
                <w:noProof/>
                <w:webHidden/>
              </w:rPr>
              <w:fldChar w:fldCharType="begin"/>
            </w:r>
            <w:r w:rsidR="00142AB5">
              <w:rPr>
                <w:noProof/>
                <w:webHidden/>
              </w:rPr>
              <w:instrText xml:space="preserve"> PAGEREF _Toc447797376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59D313C9" w14:textId="77777777" w:rsidR="00142AB5" w:rsidRDefault="00D11FDD">
          <w:pPr>
            <w:pStyle w:val="TOC3"/>
            <w:rPr>
              <w:rFonts w:eastAsiaTheme="minorEastAsia"/>
              <w:noProof/>
            </w:rPr>
          </w:pPr>
          <w:hyperlink w:anchor="_Toc447797377" w:history="1">
            <w:r w:rsidR="00142AB5" w:rsidRPr="00D976E0">
              <w:rPr>
                <w:rStyle w:val="Hyperlink"/>
                <w:noProof/>
              </w:rPr>
              <w:t>1.5.5</w:t>
            </w:r>
            <w:r w:rsidR="00142AB5">
              <w:rPr>
                <w:rFonts w:eastAsiaTheme="minorEastAsia"/>
                <w:noProof/>
              </w:rPr>
              <w:tab/>
            </w:r>
            <w:r w:rsidR="00142AB5" w:rsidRPr="00D976E0">
              <w:rPr>
                <w:rStyle w:val="Hyperlink"/>
                <w:noProof/>
              </w:rPr>
              <w:t>Number of Residents with “Valet” (aka “Walk-Up”) Collection Service</w:t>
            </w:r>
            <w:r w:rsidR="00142AB5">
              <w:rPr>
                <w:noProof/>
                <w:webHidden/>
              </w:rPr>
              <w:tab/>
            </w:r>
            <w:r w:rsidR="00142AB5">
              <w:rPr>
                <w:noProof/>
                <w:webHidden/>
              </w:rPr>
              <w:fldChar w:fldCharType="begin"/>
            </w:r>
            <w:r w:rsidR="00142AB5">
              <w:rPr>
                <w:noProof/>
                <w:webHidden/>
              </w:rPr>
              <w:instrText xml:space="preserve"> PAGEREF _Toc447797377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11AADAC4" w14:textId="77777777" w:rsidR="00142AB5" w:rsidRDefault="00D11FDD">
          <w:pPr>
            <w:pStyle w:val="TOC3"/>
            <w:rPr>
              <w:rFonts w:eastAsiaTheme="minorEastAsia"/>
              <w:noProof/>
            </w:rPr>
          </w:pPr>
          <w:hyperlink w:anchor="_Toc447797378" w:history="1">
            <w:r w:rsidR="00142AB5" w:rsidRPr="00D976E0">
              <w:rPr>
                <w:rStyle w:val="Hyperlink"/>
                <w:noProof/>
              </w:rPr>
              <w:t>1.5.6</w:t>
            </w:r>
            <w:r w:rsidR="00142AB5">
              <w:rPr>
                <w:rFonts w:eastAsiaTheme="minorEastAsia"/>
                <w:noProof/>
              </w:rPr>
              <w:tab/>
            </w:r>
            <w:r w:rsidR="00142AB5" w:rsidRPr="00D976E0">
              <w:rPr>
                <w:rStyle w:val="Hyperlink"/>
                <w:noProof/>
              </w:rPr>
              <w:t>Number of Delinquent Accounts</w:t>
            </w:r>
            <w:r w:rsidR="00142AB5">
              <w:rPr>
                <w:noProof/>
                <w:webHidden/>
              </w:rPr>
              <w:tab/>
            </w:r>
            <w:r w:rsidR="00142AB5">
              <w:rPr>
                <w:noProof/>
                <w:webHidden/>
              </w:rPr>
              <w:fldChar w:fldCharType="begin"/>
            </w:r>
            <w:r w:rsidR="00142AB5">
              <w:rPr>
                <w:noProof/>
                <w:webHidden/>
              </w:rPr>
              <w:instrText xml:space="preserve"> PAGEREF _Toc447797378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62975563" w14:textId="77777777" w:rsidR="00142AB5" w:rsidRDefault="00D11FDD">
          <w:pPr>
            <w:pStyle w:val="TOC3"/>
            <w:rPr>
              <w:rFonts w:eastAsiaTheme="minorEastAsia"/>
              <w:noProof/>
            </w:rPr>
          </w:pPr>
          <w:hyperlink w:anchor="_Toc447797379" w:history="1">
            <w:r w:rsidR="00142AB5" w:rsidRPr="00D976E0">
              <w:rPr>
                <w:rStyle w:val="Hyperlink"/>
                <w:noProof/>
              </w:rPr>
              <w:t>1.5.7</w:t>
            </w:r>
            <w:r w:rsidR="00142AB5">
              <w:rPr>
                <w:rFonts w:eastAsiaTheme="minorEastAsia"/>
                <w:noProof/>
              </w:rPr>
              <w:tab/>
            </w:r>
            <w:r w:rsidR="00142AB5" w:rsidRPr="00D976E0">
              <w:rPr>
                <w:rStyle w:val="Hyperlink"/>
                <w:noProof/>
              </w:rPr>
              <w:t>Refuse and Recyclables Tonnages</w:t>
            </w:r>
            <w:r w:rsidR="00142AB5">
              <w:rPr>
                <w:noProof/>
                <w:webHidden/>
              </w:rPr>
              <w:tab/>
            </w:r>
            <w:r w:rsidR="00142AB5">
              <w:rPr>
                <w:noProof/>
                <w:webHidden/>
              </w:rPr>
              <w:fldChar w:fldCharType="begin"/>
            </w:r>
            <w:r w:rsidR="00142AB5">
              <w:rPr>
                <w:noProof/>
                <w:webHidden/>
              </w:rPr>
              <w:instrText xml:space="preserve"> PAGEREF _Toc447797379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62B39C0B" w14:textId="77777777" w:rsidR="00142AB5" w:rsidRDefault="00D11FDD">
          <w:pPr>
            <w:pStyle w:val="TOC3"/>
            <w:rPr>
              <w:rFonts w:eastAsiaTheme="minorEastAsia"/>
              <w:noProof/>
            </w:rPr>
          </w:pPr>
          <w:hyperlink w:anchor="_Toc447797380" w:history="1">
            <w:r w:rsidR="00142AB5" w:rsidRPr="00D976E0">
              <w:rPr>
                <w:rStyle w:val="Hyperlink"/>
                <w:noProof/>
              </w:rPr>
              <w:t>1.5.8</w:t>
            </w:r>
            <w:r w:rsidR="00142AB5">
              <w:rPr>
                <w:rFonts w:eastAsiaTheme="minorEastAsia"/>
                <w:noProof/>
              </w:rPr>
              <w:tab/>
            </w:r>
            <w:r w:rsidR="00142AB5" w:rsidRPr="00D976E0">
              <w:rPr>
                <w:rStyle w:val="Hyperlink"/>
                <w:noProof/>
              </w:rPr>
              <w:t>Clean-Up Events and Special Events</w:t>
            </w:r>
            <w:r w:rsidR="00142AB5">
              <w:rPr>
                <w:noProof/>
                <w:webHidden/>
              </w:rPr>
              <w:tab/>
            </w:r>
            <w:r w:rsidR="00142AB5">
              <w:rPr>
                <w:noProof/>
                <w:webHidden/>
              </w:rPr>
              <w:fldChar w:fldCharType="begin"/>
            </w:r>
            <w:r w:rsidR="00142AB5">
              <w:rPr>
                <w:noProof/>
                <w:webHidden/>
              </w:rPr>
              <w:instrText xml:space="preserve"> PAGEREF _Toc447797380 \h </w:instrText>
            </w:r>
            <w:r w:rsidR="00142AB5">
              <w:rPr>
                <w:noProof/>
                <w:webHidden/>
              </w:rPr>
            </w:r>
            <w:r w:rsidR="00142AB5">
              <w:rPr>
                <w:noProof/>
                <w:webHidden/>
              </w:rPr>
              <w:fldChar w:fldCharType="separate"/>
            </w:r>
            <w:r w:rsidR="00142AB5">
              <w:rPr>
                <w:noProof/>
                <w:webHidden/>
              </w:rPr>
              <w:t>3</w:t>
            </w:r>
            <w:r w:rsidR="00142AB5">
              <w:rPr>
                <w:noProof/>
                <w:webHidden/>
              </w:rPr>
              <w:fldChar w:fldCharType="end"/>
            </w:r>
          </w:hyperlink>
        </w:p>
        <w:p w14:paraId="1F762D1C" w14:textId="77777777" w:rsidR="00142AB5" w:rsidRDefault="00D11FDD">
          <w:pPr>
            <w:pStyle w:val="TOC1"/>
            <w:rPr>
              <w:rFonts w:eastAsiaTheme="minorEastAsia"/>
              <w:b w:val="0"/>
              <w:szCs w:val="22"/>
            </w:rPr>
          </w:pPr>
          <w:hyperlink w:anchor="_Toc447797381" w:history="1">
            <w:r w:rsidR="00142AB5" w:rsidRPr="00D976E0">
              <w:rPr>
                <w:rStyle w:val="Hyperlink"/>
              </w:rPr>
              <w:t>2</w:t>
            </w:r>
            <w:r w:rsidR="00142AB5">
              <w:rPr>
                <w:rFonts w:eastAsiaTheme="minorEastAsia"/>
                <w:b w:val="0"/>
                <w:szCs w:val="22"/>
              </w:rPr>
              <w:tab/>
            </w:r>
            <w:r w:rsidR="00142AB5" w:rsidRPr="00D976E0">
              <w:rPr>
                <w:rStyle w:val="Hyperlink"/>
              </w:rPr>
              <w:t>INSTRUCTIONS TO PROPOSERS</w:t>
            </w:r>
            <w:r w:rsidR="00142AB5">
              <w:rPr>
                <w:webHidden/>
              </w:rPr>
              <w:tab/>
            </w:r>
            <w:r w:rsidR="00142AB5">
              <w:rPr>
                <w:webHidden/>
              </w:rPr>
              <w:fldChar w:fldCharType="begin"/>
            </w:r>
            <w:r w:rsidR="00142AB5">
              <w:rPr>
                <w:webHidden/>
              </w:rPr>
              <w:instrText xml:space="preserve"> PAGEREF _Toc447797381 \h </w:instrText>
            </w:r>
            <w:r w:rsidR="00142AB5">
              <w:rPr>
                <w:webHidden/>
              </w:rPr>
            </w:r>
            <w:r w:rsidR="00142AB5">
              <w:rPr>
                <w:webHidden/>
              </w:rPr>
              <w:fldChar w:fldCharType="separate"/>
            </w:r>
            <w:r w:rsidR="00142AB5">
              <w:rPr>
                <w:webHidden/>
              </w:rPr>
              <w:t>4</w:t>
            </w:r>
            <w:r w:rsidR="00142AB5">
              <w:rPr>
                <w:webHidden/>
              </w:rPr>
              <w:fldChar w:fldCharType="end"/>
            </w:r>
          </w:hyperlink>
        </w:p>
        <w:p w14:paraId="13AD6038" w14:textId="77777777" w:rsidR="00142AB5" w:rsidRDefault="00D11FDD">
          <w:pPr>
            <w:pStyle w:val="TOC2"/>
            <w:tabs>
              <w:tab w:val="left" w:pos="880"/>
              <w:tab w:val="right" w:leader="dot" w:pos="9350"/>
            </w:tabs>
            <w:rPr>
              <w:rFonts w:eastAsiaTheme="minorEastAsia"/>
              <w:b w:val="0"/>
              <w:noProof/>
            </w:rPr>
          </w:pPr>
          <w:hyperlink w:anchor="_Toc447797382" w:history="1">
            <w:r w:rsidR="00142AB5" w:rsidRPr="00D976E0">
              <w:rPr>
                <w:rStyle w:val="Hyperlink"/>
                <w:noProof/>
              </w:rPr>
              <w:t>2.1</w:t>
            </w:r>
            <w:r w:rsidR="00142AB5">
              <w:rPr>
                <w:rFonts w:eastAsiaTheme="minorEastAsia"/>
                <w:b w:val="0"/>
                <w:noProof/>
              </w:rPr>
              <w:tab/>
            </w:r>
            <w:r w:rsidR="00142AB5" w:rsidRPr="00D976E0">
              <w:rPr>
                <w:rStyle w:val="Hyperlink"/>
                <w:noProof/>
              </w:rPr>
              <w:t>Summary of Instructions</w:t>
            </w:r>
            <w:r w:rsidR="00142AB5">
              <w:rPr>
                <w:noProof/>
                <w:webHidden/>
              </w:rPr>
              <w:tab/>
            </w:r>
            <w:r w:rsidR="00142AB5">
              <w:rPr>
                <w:noProof/>
                <w:webHidden/>
              </w:rPr>
              <w:fldChar w:fldCharType="begin"/>
            </w:r>
            <w:r w:rsidR="00142AB5">
              <w:rPr>
                <w:noProof/>
                <w:webHidden/>
              </w:rPr>
              <w:instrText xml:space="preserve"> PAGEREF _Toc447797382 \h </w:instrText>
            </w:r>
            <w:r w:rsidR="00142AB5">
              <w:rPr>
                <w:noProof/>
                <w:webHidden/>
              </w:rPr>
            </w:r>
            <w:r w:rsidR="00142AB5">
              <w:rPr>
                <w:noProof/>
                <w:webHidden/>
              </w:rPr>
              <w:fldChar w:fldCharType="separate"/>
            </w:r>
            <w:r w:rsidR="00142AB5">
              <w:rPr>
                <w:noProof/>
                <w:webHidden/>
              </w:rPr>
              <w:t>4</w:t>
            </w:r>
            <w:r w:rsidR="00142AB5">
              <w:rPr>
                <w:noProof/>
                <w:webHidden/>
              </w:rPr>
              <w:fldChar w:fldCharType="end"/>
            </w:r>
          </w:hyperlink>
        </w:p>
        <w:p w14:paraId="7D50FE09" w14:textId="77777777" w:rsidR="00142AB5" w:rsidRDefault="00D11FDD">
          <w:pPr>
            <w:pStyle w:val="TOC2"/>
            <w:tabs>
              <w:tab w:val="left" w:pos="880"/>
              <w:tab w:val="right" w:leader="dot" w:pos="9350"/>
            </w:tabs>
            <w:rPr>
              <w:rFonts w:eastAsiaTheme="minorEastAsia"/>
              <w:b w:val="0"/>
              <w:noProof/>
            </w:rPr>
          </w:pPr>
          <w:hyperlink w:anchor="_Toc447797383" w:history="1">
            <w:r w:rsidR="00142AB5" w:rsidRPr="00D976E0">
              <w:rPr>
                <w:rStyle w:val="Hyperlink"/>
                <w:noProof/>
              </w:rPr>
              <w:t>2.2</w:t>
            </w:r>
            <w:r w:rsidR="00142AB5">
              <w:rPr>
                <w:rFonts w:eastAsiaTheme="minorEastAsia"/>
                <w:b w:val="0"/>
                <w:noProof/>
              </w:rPr>
              <w:tab/>
            </w:r>
            <w:r w:rsidR="00142AB5" w:rsidRPr="00D976E0">
              <w:rPr>
                <w:rStyle w:val="Hyperlink"/>
                <w:noProof/>
              </w:rPr>
              <w:t>Complete Proposals Required</w:t>
            </w:r>
            <w:r w:rsidR="00142AB5">
              <w:rPr>
                <w:noProof/>
                <w:webHidden/>
              </w:rPr>
              <w:tab/>
            </w:r>
            <w:r w:rsidR="00142AB5">
              <w:rPr>
                <w:noProof/>
                <w:webHidden/>
              </w:rPr>
              <w:fldChar w:fldCharType="begin"/>
            </w:r>
            <w:r w:rsidR="00142AB5">
              <w:rPr>
                <w:noProof/>
                <w:webHidden/>
              </w:rPr>
              <w:instrText xml:space="preserve"> PAGEREF _Toc447797383 \h </w:instrText>
            </w:r>
            <w:r w:rsidR="00142AB5">
              <w:rPr>
                <w:noProof/>
                <w:webHidden/>
              </w:rPr>
            </w:r>
            <w:r w:rsidR="00142AB5">
              <w:rPr>
                <w:noProof/>
                <w:webHidden/>
              </w:rPr>
              <w:fldChar w:fldCharType="separate"/>
            </w:r>
            <w:r w:rsidR="00142AB5">
              <w:rPr>
                <w:noProof/>
                <w:webHidden/>
              </w:rPr>
              <w:t>4</w:t>
            </w:r>
            <w:r w:rsidR="00142AB5">
              <w:rPr>
                <w:noProof/>
                <w:webHidden/>
              </w:rPr>
              <w:fldChar w:fldCharType="end"/>
            </w:r>
          </w:hyperlink>
        </w:p>
        <w:p w14:paraId="272E9A3B" w14:textId="77777777" w:rsidR="00142AB5" w:rsidRDefault="00D11FDD">
          <w:pPr>
            <w:pStyle w:val="TOC2"/>
            <w:tabs>
              <w:tab w:val="left" w:pos="880"/>
              <w:tab w:val="right" w:leader="dot" w:pos="9350"/>
            </w:tabs>
            <w:rPr>
              <w:rFonts w:eastAsiaTheme="minorEastAsia"/>
              <w:b w:val="0"/>
              <w:noProof/>
            </w:rPr>
          </w:pPr>
          <w:hyperlink w:anchor="_Toc447797384" w:history="1">
            <w:r w:rsidR="00142AB5" w:rsidRPr="00D976E0">
              <w:rPr>
                <w:rStyle w:val="Hyperlink"/>
                <w:noProof/>
              </w:rPr>
              <w:t>2.3</w:t>
            </w:r>
            <w:r w:rsidR="00142AB5">
              <w:rPr>
                <w:rFonts w:eastAsiaTheme="minorEastAsia"/>
                <w:b w:val="0"/>
                <w:noProof/>
              </w:rPr>
              <w:tab/>
            </w:r>
            <w:r w:rsidR="00142AB5" w:rsidRPr="00D976E0">
              <w:rPr>
                <w:rStyle w:val="Hyperlink"/>
                <w:noProof/>
              </w:rPr>
              <w:t>Preparation and Submission of Proposals</w:t>
            </w:r>
            <w:r w:rsidR="00142AB5">
              <w:rPr>
                <w:noProof/>
                <w:webHidden/>
              </w:rPr>
              <w:tab/>
            </w:r>
            <w:r w:rsidR="00142AB5">
              <w:rPr>
                <w:noProof/>
                <w:webHidden/>
              </w:rPr>
              <w:fldChar w:fldCharType="begin"/>
            </w:r>
            <w:r w:rsidR="00142AB5">
              <w:rPr>
                <w:noProof/>
                <w:webHidden/>
              </w:rPr>
              <w:instrText xml:space="preserve"> PAGEREF _Toc447797384 \h </w:instrText>
            </w:r>
            <w:r w:rsidR="00142AB5">
              <w:rPr>
                <w:noProof/>
                <w:webHidden/>
              </w:rPr>
            </w:r>
            <w:r w:rsidR="00142AB5">
              <w:rPr>
                <w:noProof/>
                <w:webHidden/>
              </w:rPr>
              <w:fldChar w:fldCharType="separate"/>
            </w:r>
            <w:r w:rsidR="00142AB5">
              <w:rPr>
                <w:noProof/>
                <w:webHidden/>
              </w:rPr>
              <w:t>4</w:t>
            </w:r>
            <w:r w:rsidR="00142AB5">
              <w:rPr>
                <w:noProof/>
                <w:webHidden/>
              </w:rPr>
              <w:fldChar w:fldCharType="end"/>
            </w:r>
          </w:hyperlink>
        </w:p>
        <w:p w14:paraId="41DF7FC2" w14:textId="77777777" w:rsidR="00142AB5" w:rsidRDefault="00D11FDD">
          <w:pPr>
            <w:pStyle w:val="TOC2"/>
            <w:tabs>
              <w:tab w:val="left" w:pos="880"/>
              <w:tab w:val="right" w:leader="dot" w:pos="9350"/>
            </w:tabs>
            <w:rPr>
              <w:rFonts w:eastAsiaTheme="minorEastAsia"/>
              <w:b w:val="0"/>
              <w:noProof/>
            </w:rPr>
          </w:pPr>
          <w:hyperlink w:anchor="_Toc447797385" w:history="1">
            <w:r w:rsidR="00142AB5" w:rsidRPr="00D976E0">
              <w:rPr>
                <w:rStyle w:val="Hyperlink"/>
                <w:noProof/>
              </w:rPr>
              <w:t>2.4</w:t>
            </w:r>
            <w:r w:rsidR="00142AB5">
              <w:rPr>
                <w:rFonts w:eastAsiaTheme="minorEastAsia"/>
                <w:b w:val="0"/>
                <w:noProof/>
              </w:rPr>
              <w:tab/>
            </w:r>
            <w:r w:rsidR="00142AB5" w:rsidRPr="00D976E0">
              <w:rPr>
                <w:rStyle w:val="Hyperlink"/>
                <w:noProof/>
              </w:rPr>
              <w:t>Proposals Held Confidential</w:t>
            </w:r>
            <w:r w:rsidR="00142AB5">
              <w:rPr>
                <w:noProof/>
                <w:webHidden/>
              </w:rPr>
              <w:tab/>
            </w:r>
            <w:r w:rsidR="00142AB5">
              <w:rPr>
                <w:noProof/>
                <w:webHidden/>
              </w:rPr>
              <w:fldChar w:fldCharType="begin"/>
            </w:r>
            <w:r w:rsidR="00142AB5">
              <w:rPr>
                <w:noProof/>
                <w:webHidden/>
              </w:rPr>
              <w:instrText xml:space="preserve"> PAGEREF _Toc447797385 \h </w:instrText>
            </w:r>
            <w:r w:rsidR="00142AB5">
              <w:rPr>
                <w:noProof/>
                <w:webHidden/>
              </w:rPr>
            </w:r>
            <w:r w:rsidR="00142AB5">
              <w:rPr>
                <w:noProof/>
                <w:webHidden/>
              </w:rPr>
              <w:fldChar w:fldCharType="separate"/>
            </w:r>
            <w:r w:rsidR="00142AB5">
              <w:rPr>
                <w:noProof/>
                <w:webHidden/>
              </w:rPr>
              <w:t>4</w:t>
            </w:r>
            <w:r w:rsidR="00142AB5">
              <w:rPr>
                <w:noProof/>
                <w:webHidden/>
              </w:rPr>
              <w:fldChar w:fldCharType="end"/>
            </w:r>
          </w:hyperlink>
        </w:p>
        <w:p w14:paraId="36350367" w14:textId="77777777" w:rsidR="00142AB5" w:rsidRDefault="00D11FDD">
          <w:pPr>
            <w:pStyle w:val="TOC2"/>
            <w:tabs>
              <w:tab w:val="left" w:pos="880"/>
              <w:tab w:val="right" w:leader="dot" w:pos="9350"/>
            </w:tabs>
            <w:rPr>
              <w:rFonts w:eastAsiaTheme="minorEastAsia"/>
              <w:b w:val="0"/>
              <w:noProof/>
            </w:rPr>
          </w:pPr>
          <w:hyperlink w:anchor="_Toc447797386" w:history="1">
            <w:r w:rsidR="00142AB5" w:rsidRPr="00D976E0">
              <w:rPr>
                <w:rStyle w:val="Hyperlink"/>
                <w:noProof/>
              </w:rPr>
              <w:t>2.5</w:t>
            </w:r>
            <w:r w:rsidR="00142AB5">
              <w:rPr>
                <w:rFonts w:eastAsiaTheme="minorEastAsia"/>
                <w:b w:val="0"/>
                <w:noProof/>
              </w:rPr>
              <w:tab/>
            </w:r>
            <w:r w:rsidR="00142AB5" w:rsidRPr="00D976E0">
              <w:rPr>
                <w:rStyle w:val="Hyperlink"/>
                <w:noProof/>
              </w:rPr>
              <w:t>Restricted Communication</w:t>
            </w:r>
            <w:r w:rsidR="00142AB5">
              <w:rPr>
                <w:noProof/>
                <w:webHidden/>
              </w:rPr>
              <w:tab/>
            </w:r>
            <w:r w:rsidR="00142AB5">
              <w:rPr>
                <w:noProof/>
                <w:webHidden/>
              </w:rPr>
              <w:fldChar w:fldCharType="begin"/>
            </w:r>
            <w:r w:rsidR="00142AB5">
              <w:rPr>
                <w:noProof/>
                <w:webHidden/>
              </w:rPr>
              <w:instrText xml:space="preserve"> PAGEREF _Toc447797386 \h </w:instrText>
            </w:r>
            <w:r w:rsidR="00142AB5">
              <w:rPr>
                <w:noProof/>
                <w:webHidden/>
              </w:rPr>
            </w:r>
            <w:r w:rsidR="00142AB5">
              <w:rPr>
                <w:noProof/>
                <w:webHidden/>
              </w:rPr>
              <w:fldChar w:fldCharType="separate"/>
            </w:r>
            <w:r w:rsidR="00142AB5">
              <w:rPr>
                <w:noProof/>
                <w:webHidden/>
              </w:rPr>
              <w:t>5</w:t>
            </w:r>
            <w:r w:rsidR="00142AB5">
              <w:rPr>
                <w:noProof/>
                <w:webHidden/>
              </w:rPr>
              <w:fldChar w:fldCharType="end"/>
            </w:r>
          </w:hyperlink>
        </w:p>
        <w:p w14:paraId="2AD05CA9" w14:textId="77777777" w:rsidR="00142AB5" w:rsidRDefault="00D11FDD">
          <w:pPr>
            <w:pStyle w:val="TOC2"/>
            <w:tabs>
              <w:tab w:val="left" w:pos="880"/>
              <w:tab w:val="right" w:leader="dot" w:pos="9350"/>
            </w:tabs>
            <w:rPr>
              <w:rFonts w:eastAsiaTheme="minorEastAsia"/>
              <w:b w:val="0"/>
              <w:noProof/>
            </w:rPr>
          </w:pPr>
          <w:hyperlink w:anchor="_Toc447797387" w:history="1">
            <w:r w:rsidR="00142AB5" w:rsidRPr="00D976E0">
              <w:rPr>
                <w:rStyle w:val="Hyperlink"/>
                <w:noProof/>
              </w:rPr>
              <w:t>2.6</w:t>
            </w:r>
            <w:r w:rsidR="00142AB5">
              <w:rPr>
                <w:rFonts w:eastAsiaTheme="minorEastAsia"/>
                <w:b w:val="0"/>
                <w:noProof/>
              </w:rPr>
              <w:tab/>
            </w:r>
            <w:r w:rsidR="00142AB5" w:rsidRPr="00D976E0">
              <w:rPr>
                <w:rStyle w:val="Hyperlink"/>
                <w:noProof/>
              </w:rPr>
              <w:t>City Responses to Questions</w:t>
            </w:r>
            <w:r w:rsidR="00142AB5">
              <w:rPr>
                <w:noProof/>
                <w:webHidden/>
              </w:rPr>
              <w:tab/>
            </w:r>
            <w:r w:rsidR="00142AB5">
              <w:rPr>
                <w:noProof/>
                <w:webHidden/>
              </w:rPr>
              <w:fldChar w:fldCharType="begin"/>
            </w:r>
            <w:r w:rsidR="00142AB5">
              <w:rPr>
                <w:noProof/>
                <w:webHidden/>
              </w:rPr>
              <w:instrText xml:space="preserve"> PAGEREF _Toc447797387 \h </w:instrText>
            </w:r>
            <w:r w:rsidR="00142AB5">
              <w:rPr>
                <w:noProof/>
                <w:webHidden/>
              </w:rPr>
            </w:r>
            <w:r w:rsidR="00142AB5">
              <w:rPr>
                <w:noProof/>
                <w:webHidden/>
              </w:rPr>
              <w:fldChar w:fldCharType="separate"/>
            </w:r>
            <w:r w:rsidR="00142AB5">
              <w:rPr>
                <w:noProof/>
                <w:webHidden/>
              </w:rPr>
              <w:t>5</w:t>
            </w:r>
            <w:r w:rsidR="00142AB5">
              <w:rPr>
                <w:noProof/>
                <w:webHidden/>
              </w:rPr>
              <w:fldChar w:fldCharType="end"/>
            </w:r>
          </w:hyperlink>
        </w:p>
        <w:p w14:paraId="167F9BDC" w14:textId="77777777" w:rsidR="00142AB5" w:rsidRDefault="00D11FDD">
          <w:pPr>
            <w:pStyle w:val="TOC2"/>
            <w:tabs>
              <w:tab w:val="left" w:pos="880"/>
              <w:tab w:val="right" w:leader="dot" w:pos="9350"/>
            </w:tabs>
            <w:rPr>
              <w:rFonts w:eastAsiaTheme="minorEastAsia"/>
              <w:b w:val="0"/>
              <w:noProof/>
            </w:rPr>
          </w:pPr>
          <w:hyperlink w:anchor="_Toc447797388" w:history="1">
            <w:r w:rsidR="00142AB5" w:rsidRPr="00D976E0">
              <w:rPr>
                <w:rStyle w:val="Hyperlink"/>
                <w:rFonts w:cs="Times New Roman"/>
                <w:noProof/>
              </w:rPr>
              <w:t>2.7</w:t>
            </w:r>
            <w:r w:rsidR="00142AB5">
              <w:rPr>
                <w:rFonts w:eastAsiaTheme="minorEastAsia"/>
                <w:b w:val="0"/>
                <w:noProof/>
              </w:rPr>
              <w:tab/>
            </w:r>
            <w:r w:rsidR="00142AB5" w:rsidRPr="00D976E0">
              <w:rPr>
                <w:rStyle w:val="Hyperlink"/>
                <w:rFonts w:cs="Times New Roman"/>
                <w:noProof/>
              </w:rPr>
              <w:t>Late Proposals Will Be Rejected</w:t>
            </w:r>
            <w:r w:rsidR="00142AB5">
              <w:rPr>
                <w:noProof/>
                <w:webHidden/>
              </w:rPr>
              <w:tab/>
            </w:r>
            <w:r w:rsidR="00142AB5">
              <w:rPr>
                <w:noProof/>
                <w:webHidden/>
              </w:rPr>
              <w:fldChar w:fldCharType="begin"/>
            </w:r>
            <w:r w:rsidR="00142AB5">
              <w:rPr>
                <w:noProof/>
                <w:webHidden/>
              </w:rPr>
              <w:instrText xml:space="preserve"> PAGEREF _Toc447797388 \h </w:instrText>
            </w:r>
            <w:r w:rsidR="00142AB5">
              <w:rPr>
                <w:noProof/>
                <w:webHidden/>
              </w:rPr>
            </w:r>
            <w:r w:rsidR="00142AB5">
              <w:rPr>
                <w:noProof/>
                <w:webHidden/>
              </w:rPr>
              <w:fldChar w:fldCharType="separate"/>
            </w:r>
            <w:r w:rsidR="00142AB5">
              <w:rPr>
                <w:noProof/>
                <w:webHidden/>
              </w:rPr>
              <w:t>5</w:t>
            </w:r>
            <w:r w:rsidR="00142AB5">
              <w:rPr>
                <w:noProof/>
                <w:webHidden/>
              </w:rPr>
              <w:fldChar w:fldCharType="end"/>
            </w:r>
          </w:hyperlink>
        </w:p>
        <w:p w14:paraId="388AFFF1" w14:textId="77777777" w:rsidR="00142AB5" w:rsidRDefault="00D11FDD">
          <w:pPr>
            <w:pStyle w:val="TOC2"/>
            <w:tabs>
              <w:tab w:val="left" w:pos="880"/>
              <w:tab w:val="right" w:leader="dot" w:pos="9350"/>
            </w:tabs>
            <w:rPr>
              <w:rFonts w:eastAsiaTheme="minorEastAsia"/>
              <w:b w:val="0"/>
              <w:noProof/>
            </w:rPr>
          </w:pPr>
          <w:hyperlink w:anchor="_Toc447797389" w:history="1">
            <w:r w:rsidR="00142AB5" w:rsidRPr="00D976E0">
              <w:rPr>
                <w:rStyle w:val="Hyperlink"/>
                <w:rFonts w:cs="Times New Roman"/>
                <w:noProof/>
              </w:rPr>
              <w:t>2.8</w:t>
            </w:r>
            <w:r w:rsidR="00142AB5">
              <w:rPr>
                <w:rFonts w:eastAsiaTheme="minorEastAsia"/>
                <w:b w:val="0"/>
                <w:noProof/>
              </w:rPr>
              <w:tab/>
            </w:r>
            <w:r w:rsidR="00142AB5" w:rsidRPr="00D976E0">
              <w:rPr>
                <w:rStyle w:val="Hyperlink"/>
                <w:rFonts w:cs="Times New Roman"/>
                <w:noProof/>
              </w:rPr>
              <w:t>Proposal Bond</w:t>
            </w:r>
            <w:r w:rsidR="00142AB5">
              <w:rPr>
                <w:noProof/>
                <w:webHidden/>
              </w:rPr>
              <w:tab/>
            </w:r>
            <w:r w:rsidR="00142AB5">
              <w:rPr>
                <w:noProof/>
                <w:webHidden/>
              </w:rPr>
              <w:fldChar w:fldCharType="begin"/>
            </w:r>
            <w:r w:rsidR="00142AB5">
              <w:rPr>
                <w:noProof/>
                <w:webHidden/>
              </w:rPr>
              <w:instrText xml:space="preserve"> PAGEREF _Toc447797389 \h </w:instrText>
            </w:r>
            <w:r w:rsidR="00142AB5">
              <w:rPr>
                <w:noProof/>
                <w:webHidden/>
              </w:rPr>
            </w:r>
            <w:r w:rsidR="00142AB5">
              <w:rPr>
                <w:noProof/>
                <w:webHidden/>
              </w:rPr>
              <w:fldChar w:fldCharType="separate"/>
            </w:r>
            <w:r w:rsidR="00142AB5">
              <w:rPr>
                <w:noProof/>
                <w:webHidden/>
              </w:rPr>
              <w:t>5</w:t>
            </w:r>
            <w:r w:rsidR="00142AB5">
              <w:rPr>
                <w:noProof/>
                <w:webHidden/>
              </w:rPr>
              <w:fldChar w:fldCharType="end"/>
            </w:r>
          </w:hyperlink>
        </w:p>
        <w:p w14:paraId="4789A328" w14:textId="77777777" w:rsidR="00142AB5" w:rsidRDefault="00D11FDD">
          <w:pPr>
            <w:pStyle w:val="TOC2"/>
            <w:tabs>
              <w:tab w:val="left" w:pos="880"/>
              <w:tab w:val="right" w:leader="dot" w:pos="9350"/>
            </w:tabs>
            <w:rPr>
              <w:rFonts w:eastAsiaTheme="minorEastAsia"/>
              <w:b w:val="0"/>
              <w:noProof/>
            </w:rPr>
          </w:pPr>
          <w:hyperlink w:anchor="_Toc447797390" w:history="1">
            <w:r w:rsidR="00142AB5" w:rsidRPr="00D976E0">
              <w:rPr>
                <w:rStyle w:val="Hyperlink"/>
                <w:rFonts w:cs="Times New Roman"/>
                <w:noProof/>
              </w:rPr>
              <w:t>2.9</w:t>
            </w:r>
            <w:r w:rsidR="00142AB5">
              <w:rPr>
                <w:rFonts w:eastAsiaTheme="minorEastAsia"/>
                <w:b w:val="0"/>
                <w:noProof/>
              </w:rPr>
              <w:tab/>
            </w:r>
            <w:r w:rsidR="00142AB5" w:rsidRPr="00D976E0">
              <w:rPr>
                <w:rStyle w:val="Hyperlink"/>
                <w:rFonts w:cs="Times New Roman"/>
                <w:noProof/>
              </w:rPr>
              <w:t>Minimum Qualifications of Responsive Proposers</w:t>
            </w:r>
            <w:r w:rsidR="00142AB5">
              <w:rPr>
                <w:noProof/>
                <w:webHidden/>
              </w:rPr>
              <w:tab/>
            </w:r>
            <w:r w:rsidR="00142AB5">
              <w:rPr>
                <w:noProof/>
                <w:webHidden/>
              </w:rPr>
              <w:fldChar w:fldCharType="begin"/>
            </w:r>
            <w:r w:rsidR="00142AB5">
              <w:rPr>
                <w:noProof/>
                <w:webHidden/>
              </w:rPr>
              <w:instrText xml:space="preserve"> PAGEREF _Toc447797390 \h </w:instrText>
            </w:r>
            <w:r w:rsidR="00142AB5">
              <w:rPr>
                <w:noProof/>
                <w:webHidden/>
              </w:rPr>
            </w:r>
            <w:r w:rsidR="00142AB5">
              <w:rPr>
                <w:noProof/>
                <w:webHidden/>
              </w:rPr>
              <w:fldChar w:fldCharType="separate"/>
            </w:r>
            <w:r w:rsidR="00142AB5">
              <w:rPr>
                <w:noProof/>
                <w:webHidden/>
              </w:rPr>
              <w:t>5</w:t>
            </w:r>
            <w:r w:rsidR="00142AB5">
              <w:rPr>
                <w:noProof/>
                <w:webHidden/>
              </w:rPr>
              <w:fldChar w:fldCharType="end"/>
            </w:r>
          </w:hyperlink>
        </w:p>
        <w:p w14:paraId="064510DF" w14:textId="77777777" w:rsidR="00142AB5" w:rsidRDefault="00D11FDD">
          <w:pPr>
            <w:pStyle w:val="TOC2"/>
            <w:tabs>
              <w:tab w:val="left" w:pos="880"/>
              <w:tab w:val="right" w:leader="dot" w:pos="9350"/>
            </w:tabs>
            <w:rPr>
              <w:rFonts w:eastAsiaTheme="minorEastAsia"/>
              <w:b w:val="0"/>
              <w:noProof/>
            </w:rPr>
          </w:pPr>
          <w:hyperlink w:anchor="_Toc447797391" w:history="1">
            <w:r w:rsidR="00142AB5" w:rsidRPr="00D976E0">
              <w:rPr>
                <w:rStyle w:val="Hyperlink"/>
                <w:noProof/>
              </w:rPr>
              <w:t>2.10</w:t>
            </w:r>
            <w:r w:rsidR="00142AB5">
              <w:rPr>
                <w:rFonts w:eastAsiaTheme="minorEastAsia"/>
                <w:b w:val="0"/>
                <w:noProof/>
              </w:rPr>
              <w:tab/>
            </w:r>
            <w:r w:rsidR="00142AB5" w:rsidRPr="00D976E0">
              <w:rPr>
                <w:rStyle w:val="Hyperlink"/>
                <w:noProof/>
              </w:rPr>
              <w:t>Contract Period/Renewals</w:t>
            </w:r>
            <w:r w:rsidR="00142AB5">
              <w:rPr>
                <w:noProof/>
                <w:webHidden/>
              </w:rPr>
              <w:tab/>
            </w:r>
            <w:r w:rsidR="00142AB5">
              <w:rPr>
                <w:noProof/>
                <w:webHidden/>
              </w:rPr>
              <w:fldChar w:fldCharType="begin"/>
            </w:r>
            <w:r w:rsidR="00142AB5">
              <w:rPr>
                <w:noProof/>
                <w:webHidden/>
              </w:rPr>
              <w:instrText xml:space="preserve"> PAGEREF _Toc447797391 \h </w:instrText>
            </w:r>
            <w:r w:rsidR="00142AB5">
              <w:rPr>
                <w:noProof/>
                <w:webHidden/>
              </w:rPr>
            </w:r>
            <w:r w:rsidR="00142AB5">
              <w:rPr>
                <w:noProof/>
                <w:webHidden/>
              </w:rPr>
              <w:fldChar w:fldCharType="separate"/>
            </w:r>
            <w:r w:rsidR="00142AB5">
              <w:rPr>
                <w:noProof/>
                <w:webHidden/>
              </w:rPr>
              <w:t>5</w:t>
            </w:r>
            <w:r w:rsidR="00142AB5">
              <w:rPr>
                <w:noProof/>
                <w:webHidden/>
              </w:rPr>
              <w:fldChar w:fldCharType="end"/>
            </w:r>
          </w:hyperlink>
        </w:p>
        <w:p w14:paraId="22A4FE99" w14:textId="77777777" w:rsidR="00142AB5" w:rsidRDefault="00D11FDD">
          <w:pPr>
            <w:pStyle w:val="TOC2"/>
            <w:tabs>
              <w:tab w:val="left" w:pos="880"/>
              <w:tab w:val="right" w:leader="dot" w:pos="9350"/>
            </w:tabs>
            <w:rPr>
              <w:rFonts w:eastAsiaTheme="minorEastAsia"/>
              <w:b w:val="0"/>
              <w:noProof/>
            </w:rPr>
          </w:pPr>
          <w:hyperlink w:anchor="_Toc447797392" w:history="1">
            <w:r w:rsidR="00142AB5" w:rsidRPr="00D976E0">
              <w:rPr>
                <w:rStyle w:val="Hyperlink"/>
                <w:noProof/>
              </w:rPr>
              <w:t>2.11</w:t>
            </w:r>
            <w:r w:rsidR="00142AB5">
              <w:rPr>
                <w:rFonts w:eastAsiaTheme="minorEastAsia"/>
                <w:b w:val="0"/>
                <w:noProof/>
              </w:rPr>
              <w:tab/>
            </w:r>
            <w:r w:rsidR="00142AB5" w:rsidRPr="00D976E0">
              <w:rPr>
                <w:rStyle w:val="Hyperlink"/>
                <w:noProof/>
              </w:rPr>
              <w:t>Proposal Evaluation Criteria</w:t>
            </w:r>
            <w:r w:rsidR="00142AB5">
              <w:rPr>
                <w:noProof/>
                <w:webHidden/>
              </w:rPr>
              <w:tab/>
            </w:r>
            <w:r w:rsidR="00142AB5">
              <w:rPr>
                <w:noProof/>
                <w:webHidden/>
              </w:rPr>
              <w:fldChar w:fldCharType="begin"/>
            </w:r>
            <w:r w:rsidR="00142AB5">
              <w:rPr>
                <w:noProof/>
                <w:webHidden/>
              </w:rPr>
              <w:instrText xml:space="preserve"> PAGEREF _Toc447797392 \h </w:instrText>
            </w:r>
            <w:r w:rsidR="00142AB5">
              <w:rPr>
                <w:noProof/>
                <w:webHidden/>
              </w:rPr>
            </w:r>
            <w:r w:rsidR="00142AB5">
              <w:rPr>
                <w:noProof/>
                <w:webHidden/>
              </w:rPr>
              <w:fldChar w:fldCharType="separate"/>
            </w:r>
            <w:r w:rsidR="00142AB5">
              <w:rPr>
                <w:noProof/>
                <w:webHidden/>
              </w:rPr>
              <w:t>6</w:t>
            </w:r>
            <w:r w:rsidR="00142AB5">
              <w:rPr>
                <w:noProof/>
                <w:webHidden/>
              </w:rPr>
              <w:fldChar w:fldCharType="end"/>
            </w:r>
          </w:hyperlink>
        </w:p>
        <w:p w14:paraId="2EC80747" w14:textId="77777777" w:rsidR="00142AB5" w:rsidRDefault="00D11FDD">
          <w:pPr>
            <w:pStyle w:val="TOC2"/>
            <w:tabs>
              <w:tab w:val="left" w:pos="880"/>
              <w:tab w:val="right" w:leader="dot" w:pos="9350"/>
            </w:tabs>
            <w:rPr>
              <w:rFonts w:eastAsiaTheme="minorEastAsia"/>
              <w:b w:val="0"/>
              <w:noProof/>
            </w:rPr>
          </w:pPr>
          <w:hyperlink w:anchor="_Toc447797393" w:history="1">
            <w:r w:rsidR="00142AB5" w:rsidRPr="00D976E0">
              <w:rPr>
                <w:rStyle w:val="Hyperlink"/>
                <w:noProof/>
              </w:rPr>
              <w:t>2.12</w:t>
            </w:r>
            <w:r w:rsidR="00142AB5">
              <w:rPr>
                <w:rFonts w:eastAsiaTheme="minorEastAsia"/>
                <w:b w:val="0"/>
                <w:noProof/>
              </w:rPr>
              <w:tab/>
            </w:r>
            <w:r w:rsidR="00142AB5" w:rsidRPr="00D976E0">
              <w:rPr>
                <w:rStyle w:val="Hyperlink"/>
                <w:noProof/>
              </w:rPr>
              <w:t>Proposers May Inspect City Routes and Facilities</w:t>
            </w:r>
            <w:r w:rsidR="00142AB5">
              <w:rPr>
                <w:noProof/>
                <w:webHidden/>
              </w:rPr>
              <w:tab/>
            </w:r>
            <w:r w:rsidR="00142AB5">
              <w:rPr>
                <w:noProof/>
                <w:webHidden/>
              </w:rPr>
              <w:fldChar w:fldCharType="begin"/>
            </w:r>
            <w:r w:rsidR="00142AB5">
              <w:rPr>
                <w:noProof/>
                <w:webHidden/>
              </w:rPr>
              <w:instrText xml:space="preserve"> PAGEREF _Toc447797393 \h </w:instrText>
            </w:r>
            <w:r w:rsidR="00142AB5">
              <w:rPr>
                <w:noProof/>
                <w:webHidden/>
              </w:rPr>
            </w:r>
            <w:r w:rsidR="00142AB5">
              <w:rPr>
                <w:noProof/>
                <w:webHidden/>
              </w:rPr>
              <w:fldChar w:fldCharType="separate"/>
            </w:r>
            <w:r w:rsidR="00142AB5">
              <w:rPr>
                <w:noProof/>
                <w:webHidden/>
              </w:rPr>
              <w:t>6</w:t>
            </w:r>
            <w:r w:rsidR="00142AB5">
              <w:rPr>
                <w:noProof/>
                <w:webHidden/>
              </w:rPr>
              <w:fldChar w:fldCharType="end"/>
            </w:r>
          </w:hyperlink>
        </w:p>
        <w:p w14:paraId="4ACC0483" w14:textId="77777777" w:rsidR="00142AB5" w:rsidRDefault="00D11FDD">
          <w:pPr>
            <w:pStyle w:val="TOC2"/>
            <w:tabs>
              <w:tab w:val="left" w:pos="880"/>
              <w:tab w:val="right" w:leader="dot" w:pos="9350"/>
            </w:tabs>
            <w:rPr>
              <w:rFonts w:eastAsiaTheme="minorEastAsia"/>
              <w:b w:val="0"/>
              <w:noProof/>
            </w:rPr>
          </w:pPr>
          <w:hyperlink w:anchor="_Toc447797394" w:history="1">
            <w:r w:rsidR="00142AB5" w:rsidRPr="00D976E0">
              <w:rPr>
                <w:rStyle w:val="Hyperlink"/>
                <w:noProof/>
              </w:rPr>
              <w:t>2.13</w:t>
            </w:r>
            <w:r w:rsidR="00142AB5">
              <w:rPr>
                <w:rFonts w:eastAsiaTheme="minorEastAsia"/>
                <w:b w:val="0"/>
                <w:noProof/>
              </w:rPr>
              <w:tab/>
            </w:r>
            <w:r w:rsidR="00142AB5" w:rsidRPr="00D976E0">
              <w:rPr>
                <w:rStyle w:val="Hyperlink"/>
                <w:noProof/>
              </w:rPr>
              <w:t>Amendments to the Scope of Services</w:t>
            </w:r>
            <w:r w:rsidR="00142AB5">
              <w:rPr>
                <w:noProof/>
                <w:webHidden/>
              </w:rPr>
              <w:tab/>
            </w:r>
            <w:r w:rsidR="00142AB5">
              <w:rPr>
                <w:noProof/>
                <w:webHidden/>
              </w:rPr>
              <w:fldChar w:fldCharType="begin"/>
            </w:r>
            <w:r w:rsidR="00142AB5">
              <w:rPr>
                <w:noProof/>
                <w:webHidden/>
              </w:rPr>
              <w:instrText xml:space="preserve"> PAGEREF _Toc447797394 \h </w:instrText>
            </w:r>
            <w:r w:rsidR="00142AB5">
              <w:rPr>
                <w:noProof/>
                <w:webHidden/>
              </w:rPr>
            </w:r>
            <w:r w:rsidR="00142AB5">
              <w:rPr>
                <w:noProof/>
                <w:webHidden/>
              </w:rPr>
              <w:fldChar w:fldCharType="separate"/>
            </w:r>
            <w:r w:rsidR="00142AB5">
              <w:rPr>
                <w:noProof/>
                <w:webHidden/>
              </w:rPr>
              <w:t>6</w:t>
            </w:r>
            <w:r w:rsidR="00142AB5">
              <w:rPr>
                <w:noProof/>
                <w:webHidden/>
              </w:rPr>
              <w:fldChar w:fldCharType="end"/>
            </w:r>
          </w:hyperlink>
        </w:p>
        <w:p w14:paraId="0FD5E7A4" w14:textId="77777777" w:rsidR="00142AB5" w:rsidRDefault="00D11FDD">
          <w:pPr>
            <w:pStyle w:val="TOC2"/>
            <w:tabs>
              <w:tab w:val="left" w:pos="880"/>
              <w:tab w:val="right" w:leader="dot" w:pos="9350"/>
            </w:tabs>
            <w:rPr>
              <w:rFonts w:eastAsiaTheme="minorEastAsia"/>
              <w:b w:val="0"/>
              <w:noProof/>
            </w:rPr>
          </w:pPr>
          <w:hyperlink w:anchor="_Toc447797395" w:history="1">
            <w:r w:rsidR="00142AB5" w:rsidRPr="00D976E0">
              <w:rPr>
                <w:rStyle w:val="Hyperlink"/>
                <w:noProof/>
              </w:rPr>
              <w:t>2.14</w:t>
            </w:r>
            <w:r w:rsidR="00142AB5">
              <w:rPr>
                <w:rFonts w:eastAsiaTheme="minorEastAsia"/>
                <w:b w:val="0"/>
                <w:noProof/>
              </w:rPr>
              <w:tab/>
            </w:r>
            <w:r w:rsidR="00142AB5" w:rsidRPr="00D976E0">
              <w:rPr>
                <w:rStyle w:val="Hyperlink"/>
                <w:noProof/>
              </w:rPr>
              <w:t>Review Committee</w:t>
            </w:r>
            <w:r w:rsidR="00142AB5">
              <w:rPr>
                <w:noProof/>
                <w:webHidden/>
              </w:rPr>
              <w:tab/>
            </w:r>
            <w:r w:rsidR="00142AB5">
              <w:rPr>
                <w:noProof/>
                <w:webHidden/>
              </w:rPr>
              <w:fldChar w:fldCharType="begin"/>
            </w:r>
            <w:r w:rsidR="00142AB5">
              <w:rPr>
                <w:noProof/>
                <w:webHidden/>
              </w:rPr>
              <w:instrText xml:space="preserve"> PAGEREF _Toc447797395 \h </w:instrText>
            </w:r>
            <w:r w:rsidR="00142AB5">
              <w:rPr>
                <w:noProof/>
                <w:webHidden/>
              </w:rPr>
            </w:r>
            <w:r w:rsidR="00142AB5">
              <w:rPr>
                <w:noProof/>
                <w:webHidden/>
              </w:rPr>
              <w:fldChar w:fldCharType="separate"/>
            </w:r>
            <w:r w:rsidR="00142AB5">
              <w:rPr>
                <w:noProof/>
                <w:webHidden/>
              </w:rPr>
              <w:t>6</w:t>
            </w:r>
            <w:r w:rsidR="00142AB5">
              <w:rPr>
                <w:noProof/>
                <w:webHidden/>
              </w:rPr>
              <w:fldChar w:fldCharType="end"/>
            </w:r>
          </w:hyperlink>
        </w:p>
        <w:p w14:paraId="1C242E16" w14:textId="77777777" w:rsidR="00142AB5" w:rsidRDefault="00D11FDD">
          <w:pPr>
            <w:pStyle w:val="TOC2"/>
            <w:tabs>
              <w:tab w:val="left" w:pos="880"/>
              <w:tab w:val="right" w:leader="dot" w:pos="9350"/>
            </w:tabs>
            <w:rPr>
              <w:rFonts w:eastAsiaTheme="minorEastAsia"/>
              <w:b w:val="0"/>
              <w:noProof/>
            </w:rPr>
          </w:pPr>
          <w:hyperlink w:anchor="_Toc447797396" w:history="1">
            <w:r w:rsidR="00142AB5" w:rsidRPr="00D976E0">
              <w:rPr>
                <w:rStyle w:val="Hyperlink"/>
                <w:noProof/>
              </w:rPr>
              <w:t>2.15</w:t>
            </w:r>
            <w:r w:rsidR="00142AB5">
              <w:rPr>
                <w:rFonts w:eastAsiaTheme="minorEastAsia"/>
                <w:b w:val="0"/>
                <w:noProof/>
              </w:rPr>
              <w:tab/>
            </w:r>
            <w:r w:rsidR="00142AB5" w:rsidRPr="00D976E0">
              <w:rPr>
                <w:rStyle w:val="Hyperlink"/>
                <w:noProof/>
              </w:rPr>
              <w:t>The City is Providing Best Available Information in this RFP</w:t>
            </w:r>
            <w:r w:rsidR="00142AB5">
              <w:rPr>
                <w:noProof/>
                <w:webHidden/>
              </w:rPr>
              <w:tab/>
            </w:r>
            <w:r w:rsidR="00142AB5">
              <w:rPr>
                <w:noProof/>
                <w:webHidden/>
              </w:rPr>
              <w:fldChar w:fldCharType="begin"/>
            </w:r>
            <w:r w:rsidR="00142AB5">
              <w:rPr>
                <w:noProof/>
                <w:webHidden/>
              </w:rPr>
              <w:instrText xml:space="preserve"> PAGEREF _Toc447797396 \h </w:instrText>
            </w:r>
            <w:r w:rsidR="00142AB5">
              <w:rPr>
                <w:noProof/>
                <w:webHidden/>
              </w:rPr>
            </w:r>
            <w:r w:rsidR="00142AB5">
              <w:rPr>
                <w:noProof/>
                <w:webHidden/>
              </w:rPr>
              <w:fldChar w:fldCharType="separate"/>
            </w:r>
            <w:r w:rsidR="00142AB5">
              <w:rPr>
                <w:noProof/>
                <w:webHidden/>
              </w:rPr>
              <w:t>6</w:t>
            </w:r>
            <w:r w:rsidR="00142AB5">
              <w:rPr>
                <w:noProof/>
                <w:webHidden/>
              </w:rPr>
              <w:fldChar w:fldCharType="end"/>
            </w:r>
          </w:hyperlink>
        </w:p>
        <w:p w14:paraId="3308BB9D" w14:textId="77777777" w:rsidR="00142AB5" w:rsidRDefault="00D11FDD">
          <w:pPr>
            <w:pStyle w:val="TOC1"/>
            <w:rPr>
              <w:rFonts w:eastAsiaTheme="minorEastAsia"/>
              <w:b w:val="0"/>
              <w:szCs w:val="22"/>
            </w:rPr>
          </w:pPr>
          <w:hyperlink w:anchor="_Toc447797397" w:history="1">
            <w:r w:rsidR="00142AB5" w:rsidRPr="00D976E0">
              <w:rPr>
                <w:rStyle w:val="Hyperlink"/>
              </w:rPr>
              <w:t>3</w:t>
            </w:r>
            <w:r w:rsidR="00142AB5">
              <w:rPr>
                <w:rFonts w:eastAsiaTheme="minorEastAsia"/>
                <w:b w:val="0"/>
                <w:szCs w:val="22"/>
              </w:rPr>
              <w:tab/>
            </w:r>
            <w:r w:rsidR="00142AB5" w:rsidRPr="00D976E0">
              <w:rPr>
                <w:rStyle w:val="Hyperlink"/>
              </w:rPr>
              <w:t>SCOPE OF SERVICE</w:t>
            </w:r>
            <w:r w:rsidR="00142AB5">
              <w:rPr>
                <w:webHidden/>
              </w:rPr>
              <w:tab/>
            </w:r>
            <w:r w:rsidR="00142AB5">
              <w:rPr>
                <w:webHidden/>
              </w:rPr>
              <w:fldChar w:fldCharType="begin"/>
            </w:r>
            <w:r w:rsidR="00142AB5">
              <w:rPr>
                <w:webHidden/>
              </w:rPr>
              <w:instrText xml:space="preserve"> PAGEREF _Toc447797397 \h </w:instrText>
            </w:r>
            <w:r w:rsidR="00142AB5">
              <w:rPr>
                <w:webHidden/>
              </w:rPr>
            </w:r>
            <w:r w:rsidR="00142AB5">
              <w:rPr>
                <w:webHidden/>
              </w:rPr>
              <w:fldChar w:fldCharType="separate"/>
            </w:r>
            <w:r w:rsidR="00142AB5">
              <w:rPr>
                <w:webHidden/>
              </w:rPr>
              <w:t>7</w:t>
            </w:r>
            <w:r w:rsidR="00142AB5">
              <w:rPr>
                <w:webHidden/>
              </w:rPr>
              <w:fldChar w:fldCharType="end"/>
            </w:r>
          </w:hyperlink>
        </w:p>
        <w:p w14:paraId="711243A8" w14:textId="77777777" w:rsidR="00142AB5" w:rsidRDefault="00D11FDD">
          <w:pPr>
            <w:pStyle w:val="TOC2"/>
            <w:tabs>
              <w:tab w:val="left" w:pos="880"/>
              <w:tab w:val="right" w:leader="dot" w:pos="9350"/>
            </w:tabs>
            <w:rPr>
              <w:rFonts w:eastAsiaTheme="minorEastAsia"/>
              <w:b w:val="0"/>
              <w:noProof/>
            </w:rPr>
          </w:pPr>
          <w:hyperlink w:anchor="_Toc447797398" w:history="1">
            <w:r w:rsidR="00142AB5" w:rsidRPr="00D976E0">
              <w:rPr>
                <w:rStyle w:val="Hyperlink"/>
                <w:noProof/>
              </w:rPr>
              <w:t>3.1</w:t>
            </w:r>
            <w:r w:rsidR="00142AB5">
              <w:rPr>
                <w:rFonts w:eastAsiaTheme="minorEastAsia"/>
                <w:b w:val="0"/>
                <w:noProof/>
              </w:rPr>
              <w:tab/>
            </w:r>
            <w:r w:rsidR="00142AB5" w:rsidRPr="00D976E0">
              <w:rPr>
                <w:rStyle w:val="Hyperlink"/>
                <w:noProof/>
              </w:rPr>
              <w:t>Refuse Collection and Processing</w:t>
            </w:r>
            <w:r w:rsidR="00142AB5">
              <w:rPr>
                <w:noProof/>
                <w:webHidden/>
              </w:rPr>
              <w:tab/>
            </w:r>
            <w:r w:rsidR="00142AB5">
              <w:rPr>
                <w:noProof/>
                <w:webHidden/>
              </w:rPr>
              <w:fldChar w:fldCharType="begin"/>
            </w:r>
            <w:r w:rsidR="00142AB5">
              <w:rPr>
                <w:noProof/>
                <w:webHidden/>
              </w:rPr>
              <w:instrText xml:space="preserve"> PAGEREF _Toc447797398 \h </w:instrText>
            </w:r>
            <w:r w:rsidR="00142AB5">
              <w:rPr>
                <w:noProof/>
                <w:webHidden/>
              </w:rPr>
            </w:r>
            <w:r w:rsidR="00142AB5">
              <w:rPr>
                <w:noProof/>
                <w:webHidden/>
              </w:rPr>
              <w:fldChar w:fldCharType="separate"/>
            </w:r>
            <w:r w:rsidR="00142AB5">
              <w:rPr>
                <w:noProof/>
                <w:webHidden/>
              </w:rPr>
              <w:t>7</w:t>
            </w:r>
            <w:r w:rsidR="00142AB5">
              <w:rPr>
                <w:noProof/>
                <w:webHidden/>
              </w:rPr>
              <w:fldChar w:fldCharType="end"/>
            </w:r>
          </w:hyperlink>
        </w:p>
        <w:p w14:paraId="64BA8B20" w14:textId="77777777" w:rsidR="00142AB5" w:rsidRDefault="00D11FDD">
          <w:pPr>
            <w:pStyle w:val="TOC2"/>
            <w:tabs>
              <w:tab w:val="left" w:pos="880"/>
              <w:tab w:val="right" w:leader="dot" w:pos="9350"/>
            </w:tabs>
            <w:rPr>
              <w:rFonts w:eastAsiaTheme="minorEastAsia"/>
              <w:b w:val="0"/>
              <w:noProof/>
            </w:rPr>
          </w:pPr>
          <w:hyperlink w:anchor="_Toc447797399" w:history="1">
            <w:r w:rsidR="00142AB5" w:rsidRPr="00D976E0">
              <w:rPr>
                <w:rStyle w:val="Hyperlink"/>
                <w:noProof/>
              </w:rPr>
              <w:t>3.2</w:t>
            </w:r>
            <w:r w:rsidR="00142AB5">
              <w:rPr>
                <w:rFonts w:eastAsiaTheme="minorEastAsia"/>
                <w:b w:val="0"/>
                <w:noProof/>
              </w:rPr>
              <w:tab/>
            </w:r>
            <w:r w:rsidR="00142AB5" w:rsidRPr="00D976E0">
              <w:rPr>
                <w:rStyle w:val="Hyperlink"/>
                <w:noProof/>
              </w:rPr>
              <w:t>Recyclables Collection and Processing</w:t>
            </w:r>
            <w:r w:rsidR="00142AB5">
              <w:rPr>
                <w:noProof/>
                <w:webHidden/>
              </w:rPr>
              <w:tab/>
            </w:r>
            <w:r w:rsidR="00142AB5">
              <w:rPr>
                <w:noProof/>
                <w:webHidden/>
              </w:rPr>
              <w:fldChar w:fldCharType="begin"/>
            </w:r>
            <w:r w:rsidR="00142AB5">
              <w:rPr>
                <w:noProof/>
                <w:webHidden/>
              </w:rPr>
              <w:instrText xml:space="preserve"> PAGEREF _Toc447797399 \h </w:instrText>
            </w:r>
            <w:r w:rsidR="00142AB5">
              <w:rPr>
                <w:noProof/>
                <w:webHidden/>
              </w:rPr>
            </w:r>
            <w:r w:rsidR="00142AB5">
              <w:rPr>
                <w:noProof/>
                <w:webHidden/>
              </w:rPr>
              <w:fldChar w:fldCharType="separate"/>
            </w:r>
            <w:r w:rsidR="00142AB5">
              <w:rPr>
                <w:noProof/>
                <w:webHidden/>
              </w:rPr>
              <w:t>7</w:t>
            </w:r>
            <w:r w:rsidR="00142AB5">
              <w:rPr>
                <w:noProof/>
                <w:webHidden/>
              </w:rPr>
              <w:fldChar w:fldCharType="end"/>
            </w:r>
          </w:hyperlink>
        </w:p>
        <w:p w14:paraId="637837A5" w14:textId="77777777" w:rsidR="00142AB5" w:rsidRDefault="00D11FDD">
          <w:pPr>
            <w:pStyle w:val="TOC2"/>
            <w:tabs>
              <w:tab w:val="left" w:pos="880"/>
              <w:tab w:val="right" w:leader="dot" w:pos="9350"/>
            </w:tabs>
            <w:rPr>
              <w:rFonts w:eastAsiaTheme="minorEastAsia"/>
              <w:b w:val="0"/>
              <w:noProof/>
            </w:rPr>
          </w:pPr>
          <w:hyperlink w:anchor="_Toc447797400" w:history="1">
            <w:r w:rsidR="00142AB5" w:rsidRPr="00D976E0">
              <w:rPr>
                <w:rStyle w:val="Hyperlink"/>
                <w:noProof/>
              </w:rPr>
              <w:t>3.3</w:t>
            </w:r>
            <w:r w:rsidR="00142AB5">
              <w:rPr>
                <w:rFonts w:eastAsiaTheme="minorEastAsia"/>
                <w:b w:val="0"/>
                <w:noProof/>
              </w:rPr>
              <w:tab/>
            </w:r>
            <w:r w:rsidR="00142AB5" w:rsidRPr="00D976E0">
              <w:rPr>
                <w:rStyle w:val="Hyperlink"/>
                <w:noProof/>
              </w:rPr>
              <w:t>Yard Waste Collection and Composting</w:t>
            </w:r>
            <w:r w:rsidR="00142AB5">
              <w:rPr>
                <w:noProof/>
                <w:webHidden/>
              </w:rPr>
              <w:tab/>
            </w:r>
            <w:r w:rsidR="00142AB5">
              <w:rPr>
                <w:noProof/>
                <w:webHidden/>
              </w:rPr>
              <w:fldChar w:fldCharType="begin"/>
            </w:r>
            <w:r w:rsidR="00142AB5">
              <w:rPr>
                <w:noProof/>
                <w:webHidden/>
              </w:rPr>
              <w:instrText xml:space="preserve"> PAGEREF _Toc447797400 \h </w:instrText>
            </w:r>
            <w:r w:rsidR="00142AB5">
              <w:rPr>
                <w:noProof/>
                <w:webHidden/>
              </w:rPr>
            </w:r>
            <w:r w:rsidR="00142AB5">
              <w:rPr>
                <w:noProof/>
                <w:webHidden/>
              </w:rPr>
              <w:fldChar w:fldCharType="separate"/>
            </w:r>
            <w:r w:rsidR="00142AB5">
              <w:rPr>
                <w:noProof/>
                <w:webHidden/>
              </w:rPr>
              <w:t>8</w:t>
            </w:r>
            <w:r w:rsidR="00142AB5">
              <w:rPr>
                <w:noProof/>
                <w:webHidden/>
              </w:rPr>
              <w:fldChar w:fldCharType="end"/>
            </w:r>
          </w:hyperlink>
        </w:p>
        <w:p w14:paraId="15FB99CC" w14:textId="77777777" w:rsidR="00142AB5" w:rsidRDefault="00D11FDD">
          <w:pPr>
            <w:pStyle w:val="TOC2"/>
            <w:tabs>
              <w:tab w:val="left" w:pos="880"/>
              <w:tab w:val="right" w:leader="dot" w:pos="9350"/>
            </w:tabs>
            <w:rPr>
              <w:rFonts w:eastAsiaTheme="minorEastAsia"/>
              <w:b w:val="0"/>
              <w:noProof/>
            </w:rPr>
          </w:pPr>
          <w:hyperlink w:anchor="_Toc447797401" w:history="1">
            <w:r w:rsidR="00142AB5" w:rsidRPr="00D976E0">
              <w:rPr>
                <w:rStyle w:val="Hyperlink"/>
                <w:noProof/>
              </w:rPr>
              <w:t>3.4</w:t>
            </w:r>
            <w:r w:rsidR="00142AB5">
              <w:rPr>
                <w:rFonts w:eastAsiaTheme="minorEastAsia"/>
                <w:b w:val="0"/>
                <w:noProof/>
              </w:rPr>
              <w:tab/>
            </w:r>
            <w:r w:rsidR="00142AB5" w:rsidRPr="00D976E0">
              <w:rPr>
                <w:rStyle w:val="Hyperlink"/>
                <w:noProof/>
              </w:rPr>
              <w:t>Fall Curbside Leaf Collection Day</w:t>
            </w:r>
            <w:r w:rsidR="00142AB5">
              <w:rPr>
                <w:noProof/>
                <w:webHidden/>
              </w:rPr>
              <w:tab/>
            </w:r>
            <w:r w:rsidR="00142AB5">
              <w:rPr>
                <w:noProof/>
                <w:webHidden/>
              </w:rPr>
              <w:fldChar w:fldCharType="begin"/>
            </w:r>
            <w:r w:rsidR="00142AB5">
              <w:rPr>
                <w:noProof/>
                <w:webHidden/>
              </w:rPr>
              <w:instrText xml:space="preserve"> PAGEREF _Toc447797401 \h </w:instrText>
            </w:r>
            <w:r w:rsidR="00142AB5">
              <w:rPr>
                <w:noProof/>
                <w:webHidden/>
              </w:rPr>
            </w:r>
            <w:r w:rsidR="00142AB5">
              <w:rPr>
                <w:noProof/>
                <w:webHidden/>
              </w:rPr>
              <w:fldChar w:fldCharType="separate"/>
            </w:r>
            <w:r w:rsidR="00142AB5">
              <w:rPr>
                <w:noProof/>
                <w:webHidden/>
              </w:rPr>
              <w:t>8</w:t>
            </w:r>
            <w:r w:rsidR="00142AB5">
              <w:rPr>
                <w:noProof/>
                <w:webHidden/>
              </w:rPr>
              <w:fldChar w:fldCharType="end"/>
            </w:r>
          </w:hyperlink>
        </w:p>
        <w:p w14:paraId="7047ED51" w14:textId="77777777" w:rsidR="00142AB5" w:rsidRDefault="00D11FDD">
          <w:pPr>
            <w:pStyle w:val="TOC2"/>
            <w:tabs>
              <w:tab w:val="left" w:pos="880"/>
              <w:tab w:val="right" w:leader="dot" w:pos="9350"/>
            </w:tabs>
            <w:rPr>
              <w:rFonts w:eastAsiaTheme="minorEastAsia"/>
              <w:b w:val="0"/>
              <w:noProof/>
            </w:rPr>
          </w:pPr>
          <w:hyperlink w:anchor="_Toc447797402" w:history="1">
            <w:r w:rsidR="00142AB5" w:rsidRPr="00D976E0">
              <w:rPr>
                <w:rStyle w:val="Hyperlink"/>
                <w:noProof/>
              </w:rPr>
              <w:t>3.5</w:t>
            </w:r>
            <w:r w:rsidR="00142AB5">
              <w:rPr>
                <w:rFonts w:eastAsiaTheme="minorEastAsia"/>
                <w:b w:val="0"/>
                <w:noProof/>
              </w:rPr>
              <w:tab/>
            </w:r>
            <w:r w:rsidR="00142AB5" w:rsidRPr="00D976E0">
              <w:rPr>
                <w:rStyle w:val="Hyperlink"/>
                <w:noProof/>
              </w:rPr>
              <w:t>Source Separated Organic Materials Collection and Composting</w:t>
            </w:r>
            <w:r w:rsidR="00142AB5">
              <w:rPr>
                <w:noProof/>
                <w:webHidden/>
              </w:rPr>
              <w:tab/>
            </w:r>
            <w:r w:rsidR="00142AB5">
              <w:rPr>
                <w:noProof/>
                <w:webHidden/>
              </w:rPr>
              <w:fldChar w:fldCharType="begin"/>
            </w:r>
            <w:r w:rsidR="00142AB5">
              <w:rPr>
                <w:noProof/>
                <w:webHidden/>
              </w:rPr>
              <w:instrText xml:space="preserve"> PAGEREF _Toc447797402 \h </w:instrText>
            </w:r>
            <w:r w:rsidR="00142AB5">
              <w:rPr>
                <w:noProof/>
                <w:webHidden/>
              </w:rPr>
            </w:r>
            <w:r w:rsidR="00142AB5">
              <w:rPr>
                <w:noProof/>
                <w:webHidden/>
              </w:rPr>
              <w:fldChar w:fldCharType="separate"/>
            </w:r>
            <w:r w:rsidR="00142AB5">
              <w:rPr>
                <w:noProof/>
                <w:webHidden/>
              </w:rPr>
              <w:t>8</w:t>
            </w:r>
            <w:r w:rsidR="00142AB5">
              <w:rPr>
                <w:noProof/>
                <w:webHidden/>
              </w:rPr>
              <w:fldChar w:fldCharType="end"/>
            </w:r>
          </w:hyperlink>
        </w:p>
        <w:p w14:paraId="12681DD6" w14:textId="77777777" w:rsidR="00142AB5" w:rsidRDefault="00D11FDD">
          <w:pPr>
            <w:pStyle w:val="TOC2"/>
            <w:tabs>
              <w:tab w:val="left" w:pos="880"/>
              <w:tab w:val="right" w:leader="dot" w:pos="9350"/>
            </w:tabs>
            <w:rPr>
              <w:rFonts w:eastAsiaTheme="minorEastAsia"/>
              <w:b w:val="0"/>
              <w:noProof/>
            </w:rPr>
          </w:pPr>
          <w:hyperlink w:anchor="_Toc447797403" w:history="1">
            <w:r w:rsidR="00142AB5" w:rsidRPr="00D976E0">
              <w:rPr>
                <w:rStyle w:val="Hyperlink"/>
                <w:noProof/>
              </w:rPr>
              <w:t>3.6</w:t>
            </w:r>
            <w:r w:rsidR="00142AB5">
              <w:rPr>
                <w:rFonts w:eastAsiaTheme="minorEastAsia"/>
                <w:b w:val="0"/>
                <w:noProof/>
              </w:rPr>
              <w:tab/>
            </w:r>
            <w:r w:rsidR="00142AB5" w:rsidRPr="00D976E0">
              <w:rPr>
                <w:rStyle w:val="Hyperlink"/>
                <w:noProof/>
              </w:rPr>
              <w:t>Christmas Tree Collection and Composting</w:t>
            </w:r>
            <w:r w:rsidR="00142AB5">
              <w:rPr>
                <w:noProof/>
                <w:webHidden/>
              </w:rPr>
              <w:tab/>
            </w:r>
            <w:r w:rsidR="00142AB5">
              <w:rPr>
                <w:noProof/>
                <w:webHidden/>
              </w:rPr>
              <w:fldChar w:fldCharType="begin"/>
            </w:r>
            <w:r w:rsidR="00142AB5">
              <w:rPr>
                <w:noProof/>
                <w:webHidden/>
              </w:rPr>
              <w:instrText xml:space="preserve"> PAGEREF _Toc447797403 \h </w:instrText>
            </w:r>
            <w:r w:rsidR="00142AB5">
              <w:rPr>
                <w:noProof/>
                <w:webHidden/>
              </w:rPr>
            </w:r>
            <w:r w:rsidR="00142AB5">
              <w:rPr>
                <w:noProof/>
                <w:webHidden/>
              </w:rPr>
              <w:fldChar w:fldCharType="separate"/>
            </w:r>
            <w:r w:rsidR="00142AB5">
              <w:rPr>
                <w:noProof/>
                <w:webHidden/>
              </w:rPr>
              <w:t>9</w:t>
            </w:r>
            <w:r w:rsidR="00142AB5">
              <w:rPr>
                <w:noProof/>
                <w:webHidden/>
              </w:rPr>
              <w:fldChar w:fldCharType="end"/>
            </w:r>
          </w:hyperlink>
        </w:p>
        <w:p w14:paraId="3F4D5350" w14:textId="77777777" w:rsidR="00142AB5" w:rsidRDefault="00D11FDD">
          <w:pPr>
            <w:pStyle w:val="TOC2"/>
            <w:tabs>
              <w:tab w:val="left" w:pos="880"/>
              <w:tab w:val="right" w:leader="dot" w:pos="9350"/>
            </w:tabs>
            <w:rPr>
              <w:rFonts w:eastAsiaTheme="minorEastAsia"/>
              <w:b w:val="0"/>
              <w:noProof/>
            </w:rPr>
          </w:pPr>
          <w:hyperlink w:anchor="_Toc447797404" w:history="1">
            <w:r w:rsidR="00142AB5" w:rsidRPr="00D976E0">
              <w:rPr>
                <w:rStyle w:val="Hyperlink"/>
                <w:noProof/>
              </w:rPr>
              <w:t>3.7</w:t>
            </w:r>
            <w:r w:rsidR="00142AB5">
              <w:rPr>
                <w:rFonts w:eastAsiaTheme="minorEastAsia"/>
                <w:b w:val="0"/>
                <w:noProof/>
              </w:rPr>
              <w:tab/>
            </w:r>
            <w:r w:rsidR="00142AB5" w:rsidRPr="00D976E0">
              <w:rPr>
                <w:rStyle w:val="Hyperlink"/>
                <w:noProof/>
              </w:rPr>
              <w:t>Cart Ownership and Management</w:t>
            </w:r>
            <w:r w:rsidR="00142AB5">
              <w:rPr>
                <w:noProof/>
                <w:webHidden/>
              </w:rPr>
              <w:tab/>
            </w:r>
            <w:r w:rsidR="00142AB5">
              <w:rPr>
                <w:noProof/>
                <w:webHidden/>
              </w:rPr>
              <w:fldChar w:fldCharType="begin"/>
            </w:r>
            <w:r w:rsidR="00142AB5">
              <w:rPr>
                <w:noProof/>
                <w:webHidden/>
              </w:rPr>
              <w:instrText xml:space="preserve"> PAGEREF _Toc447797404 \h </w:instrText>
            </w:r>
            <w:r w:rsidR="00142AB5">
              <w:rPr>
                <w:noProof/>
                <w:webHidden/>
              </w:rPr>
            </w:r>
            <w:r w:rsidR="00142AB5">
              <w:rPr>
                <w:noProof/>
                <w:webHidden/>
              </w:rPr>
              <w:fldChar w:fldCharType="separate"/>
            </w:r>
            <w:r w:rsidR="00142AB5">
              <w:rPr>
                <w:noProof/>
                <w:webHidden/>
              </w:rPr>
              <w:t>9</w:t>
            </w:r>
            <w:r w:rsidR="00142AB5">
              <w:rPr>
                <w:noProof/>
                <w:webHidden/>
              </w:rPr>
              <w:fldChar w:fldCharType="end"/>
            </w:r>
          </w:hyperlink>
        </w:p>
        <w:p w14:paraId="14820339" w14:textId="77777777" w:rsidR="00142AB5" w:rsidRDefault="00D11FDD">
          <w:pPr>
            <w:pStyle w:val="TOC2"/>
            <w:tabs>
              <w:tab w:val="left" w:pos="880"/>
              <w:tab w:val="right" w:leader="dot" w:pos="9350"/>
            </w:tabs>
            <w:rPr>
              <w:rFonts w:eastAsiaTheme="minorEastAsia"/>
              <w:b w:val="0"/>
              <w:noProof/>
            </w:rPr>
          </w:pPr>
          <w:hyperlink w:anchor="_Toc447797405" w:history="1">
            <w:r w:rsidR="00142AB5" w:rsidRPr="00D976E0">
              <w:rPr>
                <w:rStyle w:val="Hyperlink"/>
                <w:noProof/>
              </w:rPr>
              <w:t>3.8</w:t>
            </w:r>
            <w:r w:rsidR="00142AB5">
              <w:rPr>
                <w:rFonts w:eastAsiaTheme="minorEastAsia"/>
                <w:b w:val="0"/>
                <w:noProof/>
              </w:rPr>
              <w:tab/>
            </w:r>
            <w:r w:rsidR="00142AB5" w:rsidRPr="00D976E0">
              <w:rPr>
                <w:rStyle w:val="Hyperlink"/>
                <w:noProof/>
              </w:rPr>
              <w:t>Cart Exchange / Delivery Fee</w:t>
            </w:r>
            <w:r w:rsidR="00142AB5">
              <w:rPr>
                <w:noProof/>
                <w:webHidden/>
              </w:rPr>
              <w:tab/>
            </w:r>
            <w:r w:rsidR="00142AB5">
              <w:rPr>
                <w:noProof/>
                <w:webHidden/>
              </w:rPr>
              <w:fldChar w:fldCharType="begin"/>
            </w:r>
            <w:r w:rsidR="00142AB5">
              <w:rPr>
                <w:noProof/>
                <w:webHidden/>
              </w:rPr>
              <w:instrText xml:space="preserve"> PAGEREF _Toc447797405 \h </w:instrText>
            </w:r>
            <w:r w:rsidR="00142AB5">
              <w:rPr>
                <w:noProof/>
                <w:webHidden/>
              </w:rPr>
            </w:r>
            <w:r w:rsidR="00142AB5">
              <w:rPr>
                <w:noProof/>
                <w:webHidden/>
              </w:rPr>
              <w:fldChar w:fldCharType="separate"/>
            </w:r>
            <w:r w:rsidR="00142AB5">
              <w:rPr>
                <w:noProof/>
                <w:webHidden/>
              </w:rPr>
              <w:t>9</w:t>
            </w:r>
            <w:r w:rsidR="00142AB5">
              <w:rPr>
                <w:noProof/>
                <w:webHidden/>
              </w:rPr>
              <w:fldChar w:fldCharType="end"/>
            </w:r>
          </w:hyperlink>
        </w:p>
        <w:p w14:paraId="5AC26F68" w14:textId="77777777" w:rsidR="00142AB5" w:rsidRDefault="00D11FDD">
          <w:pPr>
            <w:pStyle w:val="TOC2"/>
            <w:tabs>
              <w:tab w:val="left" w:pos="880"/>
              <w:tab w:val="right" w:leader="dot" w:pos="9350"/>
            </w:tabs>
            <w:rPr>
              <w:rFonts w:eastAsiaTheme="minorEastAsia"/>
              <w:b w:val="0"/>
              <w:noProof/>
            </w:rPr>
          </w:pPr>
          <w:hyperlink w:anchor="_Toc447797406" w:history="1">
            <w:r w:rsidR="00142AB5" w:rsidRPr="00D976E0">
              <w:rPr>
                <w:rStyle w:val="Hyperlink"/>
                <w:noProof/>
              </w:rPr>
              <w:t>3.9</w:t>
            </w:r>
            <w:r w:rsidR="00142AB5">
              <w:rPr>
                <w:rFonts w:eastAsiaTheme="minorEastAsia"/>
                <w:b w:val="0"/>
                <w:noProof/>
              </w:rPr>
              <w:tab/>
            </w:r>
            <w:r w:rsidR="00142AB5" w:rsidRPr="00D976E0">
              <w:rPr>
                <w:rStyle w:val="Hyperlink"/>
                <w:noProof/>
              </w:rPr>
              <w:t>Fuel Surcharge / Environmental Fee</w:t>
            </w:r>
            <w:r w:rsidR="00142AB5">
              <w:rPr>
                <w:noProof/>
                <w:webHidden/>
              </w:rPr>
              <w:tab/>
            </w:r>
            <w:r w:rsidR="00142AB5">
              <w:rPr>
                <w:noProof/>
                <w:webHidden/>
              </w:rPr>
              <w:fldChar w:fldCharType="begin"/>
            </w:r>
            <w:r w:rsidR="00142AB5">
              <w:rPr>
                <w:noProof/>
                <w:webHidden/>
              </w:rPr>
              <w:instrText xml:space="preserve"> PAGEREF _Toc447797406 \h </w:instrText>
            </w:r>
            <w:r w:rsidR="00142AB5">
              <w:rPr>
                <w:noProof/>
                <w:webHidden/>
              </w:rPr>
            </w:r>
            <w:r w:rsidR="00142AB5">
              <w:rPr>
                <w:noProof/>
                <w:webHidden/>
              </w:rPr>
              <w:fldChar w:fldCharType="separate"/>
            </w:r>
            <w:r w:rsidR="00142AB5">
              <w:rPr>
                <w:noProof/>
                <w:webHidden/>
              </w:rPr>
              <w:t>9</w:t>
            </w:r>
            <w:r w:rsidR="00142AB5">
              <w:rPr>
                <w:noProof/>
                <w:webHidden/>
              </w:rPr>
              <w:fldChar w:fldCharType="end"/>
            </w:r>
          </w:hyperlink>
        </w:p>
        <w:p w14:paraId="7038D07B" w14:textId="77777777" w:rsidR="00142AB5" w:rsidRDefault="00D11FDD">
          <w:pPr>
            <w:pStyle w:val="TOC2"/>
            <w:tabs>
              <w:tab w:val="left" w:pos="880"/>
              <w:tab w:val="right" w:leader="dot" w:pos="9350"/>
            </w:tabs>
            <w:rPr>
              <w:rFonts w:eastAsiaTheme="minorEastAsia"/>
              <w:b w:val="0"/>
              <w:noProof/>
            </w:rPr>
          </w:pPr>
          <w:hyperlink w:anchor="_Toc447797407" w:history="1">
            <w:r w:rsidR="00142AB5" w:rsidRPr="00D976E0">
              <w:rPr>
                <w:rStyle w:val="Hyperlink"/>
                <w:noProof/>
              </w:rPr>
              <w:t>3.10</w:t>
            </w:r>
            <w:r w:rsidR="00142AB5">
              <w:rPr>
                <w:rFonts w:eastAsiaTheme="minorEastAsia"/>
                <w:b w:val="0"/>
                <w:noProof/>
              </w:rPr>
              <w:tab/>
            </w:r>
            <w:r w:rsidR="00142AB5" w:rsidRPr="00D976E0">
              <w:rPr>
                <w:rStyle w:val="Hyperlink"/>
                <w:noProof/>
              </w:rPr>
              <w:t>Extended Leave / Suspended Collections (aka “Snow Bird” Policy)</w:t>
            </w:r>
            <w:r w:rsidR="00142AB5">
              <w:rPr>
                <w:noProof/>
                <w:webHidden/>
              </w:rPr>
              <w:tab/>
            </w:r>
            <w:r w:rsidR="00142AB5">
              <w:rPr>
                <w:noProof/>
                <w:webHidden/>
              </w:rPr>
              <w:fldChar w:fldCharType="begin"/>
            </w:r>
            <w:r w:rsidR="00142AB5">
              <w:rPr>
                <w:noProof/>
                <w:webHidden/>
              </w:rPr>
              <w:instrText xml:space="preserve"> PAGEREF _Toc447797407 \h </w:instrText>
            </w:r>
            <w:r w:rsidR="00142AB5">
              <w:rPr>
                <w:noProof/>
                <w:webHidden/>
              </w:rPr>
            </w:r>
            <w:r w:rsidR="00142AB5">
              <w:rPr>
                <w:noProof/>
                <w:webHidden/>
              </w:rPr>
              <w:fldChar w:fldCharType="separate"/>
            </w:r>
            <w:r w:rsidR="00142AB5">
              <w:rPr>
                <w:noProof/>
                <w:webHidden/>
              </w:rPr>
              <w:t>9</w:t>
            </w:r>
            <w:r w:rsidR="00142AB5">
              <w:rPr>
                <w:noProof/>
                <w:webHidden/>
              </w:rPr>
              <w:fldChar w:fldCharType="end"/>
            </w:r>
          </w:hyperlink>
        </w:p>
        <w:p w14:paraId="4EA2E782" w14:textId="77777777" w:rsidR="00142AB5" w:rsidRDefault="00D11FDD">
          <w:pPr>
            <w:pStyle w:val="TOC2"/>
            <w:tabs>
              <w:tab w:val="left" w:pos="880"/>
              <w:tab w:val="right" w:leader="dot" w:pos="9350"/>
            </w:tabs>
            <w:rPr>
              <w:rFonts w:eastAsiaTheme="minorEastAsia"/>
              <w:b w:val="0"/>
              <w:noProof/>
            </w:rPr>
          </w:pPr>
          <w:hyperlink w:anchor="_Toc447797408" w:history="1">
            <w:r w:rsidR="00142AB5" w:rsidRPr="00D976E0">
              <w:rPr>
                <w:rStyle w:val="Hyperlink"/>
                <w:noProof/>
              </w:rPr>
              <w:t>3.11</w:t>
            </w:r>
            <w:r w:rsidR="00142AB5">
              <w:rPr>
                <w:rFonts w:eastAsiaTheme="minorEastAsia"/>
                <w:b w:val="0"/>
                <w:noProof/>
              </w:rPr>
              <w:tab/>
            </w:r>
            <w:r w:rsidR="00142AB5" w:rsidRPr="00D976E0">
              <w:rPr>
                <w:rStyle w:val="Hyperlink"/>
                <w:noProof/>
              </w:rPr>
              <w:t>Other Residents May “Opt In” to City Contracted Service</w:t>
            </w:r>
            <w:r w:rsidR="00142AB5">
              <w:rPr>
                <w:noProof/>
                <w:webHidden/>
              </w:rPr>
              <w:tab/>
            </w:r>
            <w:r w:rsidR="00142AB5">
              <w:rPr>
                <w:noProof/>
                <w:webHidden/>
              </w:rPr>
              <w:fldChar w:fldCharType="begin"/>
            </w:r>
            <w:r w:rsidR="00142AB5">
              <w:rPr>
                <w:noProof/>
                <w:webHidden/>
              </w:rPr>
              <w:instrText xml:space="preserve"> PAGEREF _Toc447797408 \h </w:instrText>
            </w:r>
            <w:r w:rsidR="00142AB5">
              <w:rPr>
                <w:noProof/>
                <w:webHidden/>
              </w:rPr>
            </w:r>
            <w:r w:rsidR="00142AB5">
              <w:rPr>
                <w:noProof/>
                <w:webHidden/>
              </w:rPr>
              <w:fldChar w:fldCharType="separate"/>
            </w:r>
            <w:r w:rsidR="00142AB5">
              <w:rPr>
                <w:noProof/>
                <w:webHidden/>
              </w:rPr>
              <w:t>10</w:t>
            </w:r>
            <w:r w:rsidR="00142AB5">
              <w:rPr>
                <w:noProof/>
                <w:webHidden/>
              </w:rPr>
              <w:fldChar w:fldCharType="end"/>
            </w:r>
          </w:hyperlink>
        </w:p>
        <w:p w14:paraId="5A98448F" w14:textId="77777777" w:rsidR="00142AB5" w:rsidRDefault="00D11FDD">
          <w:pPr>
            <w:pStyle w:val="TOC2"/>
            <w:tabs>
              <w:tab w:val="left" w:pos="880"/>
              <w:tab w:val="right" w:leader="dot" w:pos="9350"/>
            </w:tabs>
            <w:rPr>
              <w:rFonts w:eastAsiaTheme="minorEastAsia"/>
              <w:b w:val="0"/>
              <w:noProof/>
            </w:rPr>
          </w:pPr>
          <w:hyperlink w:anchor="_Toc447797409" w:history="1">
            <w:r w:rsidR="00142AB5" w:rsidRPr="00D976E0">
              <w:rPr>
                <w:rStyle w:val="Hyperlink"/>
                <w:noProof/>
              </w:rPr>
              <w:t>3.12</w:t>
            </w:r>
            <w:r w:rsidR="00142AB5">
              <w:rPr>
                <w:rFonts w:eastAsiaTheme="minorEastAsia"/>
                <w:b w:val="0"/>
                <w:noProof/>
              </w:rPr>
              <w:tab/>
            </w:r>
            <w:r w:rsidR="00142AB5" w:rsidRPr="00D976E0">
              <w:rPr>
                <w:rStyle w:val="Hyperlink"/>
                <w:noProof/>
              </w:rPr>
              <w:t>Walk-Up (Valet) Service</w:t>
            </w:r>
            <w:r w:rsidR="00142AB5">
              <w:rPr>
                <w:noProof/>
                <w:webHidden/>
              </w:rPr>
              <w:tab/>
            </w:r>
            <w:r w:rsidR="00142AB5">
              <w:rPr>
                <w:noProof/>
                <w:webHidden/>
              </w:rPr>
              <w:fldChar w:fldCharType="begin"/>
            </w:r>
            <w:r w:rsidR="00142AB5">
              <w:rPr>
                <w:noProof/>
                <w:webHidden/>
              </w:rPr>
              <w:instrText xml:space="preserve"> PAGEREF _Toc447797409 \h </w:instrText>
            </w:r>
            <w:r w:rsidR="00142AB5">
              <w:rPr>
                <w:noProof/>
                <w:webHidden/>
              </w:rPr>
            </w:r>
            <w:r w:rsidR="00142AB5">
              <w:rPr>
                <w:noProof/>
                <w:webHidden/>
              </w:rPr>
              <w:fldChar w:fldCharType="separate"/>
            </w:r>
            <w:r w:rsidR="00142AB5">
              <w:rPr>
                <w:noProof/>
                <w:webHidden/>
              </w:rPr>
              <w:t>10</w:t>
            </w:r>
            <w:r w:rsidR="00142AB5">
              <w:rPr>
                <w:noProof/>
                <w:webHidden/>
              </w:rPr>
              <w:fldChar w:fldCharType="end"/>
            </w:r>
          </w:hyperlink>
        </w:p>
        <w:p w14:paraId="1E8B1617" w14:textId="77777777" w:rsidR="00142AB5" w:rsidRDefault="00D11FDD">
          <w:pPr>
            <w:pStyle w:val="TOC2"/>
            <w:tabs>
              <w:tab w:val="left" w:pos="880"/>
              <w:tab w:val="right" w:leader="dot" w:pos="9350"/>
            </w:tabs>
            <w:rPr>
              <w:rFonts w:eastAsiaTheme="minorEastAsia"/>
              <w:b w:val="0"/>
              <w:noProof/>
            </w:rPr>
          </w:pPr>
          <w:hyperlink w:anchor="_Toc447797410" w:history="1">
            <w:r w:rsidR="00142AB5" w:rsidRPr="00D976E0">
              <w:rPr>
                <w:rStyle w:val="Hyperlink"/>
                <w:noProof/>
              </w:rPr>
              <w:t>3.13</w:t>
            </w:r>
            <w:r w:rsidR="00142AB5">
              <w:rPr>
                <w:rFonts w:eastAsiaTheme="minorEastAsia"/>
                <w:b w:val="0"/>
                <w:noProof/>
              </w:rPr>
              <w:tab/>
            </w:r>
            <w:r w:rsidR="00142AB5" w:rsidRPr="00D976E0">
              <w:rPr>
                <w:rStyle w:val="Hyperlink"/>
                <w:noProof/>
              </w:rPr>
              <w:t>No-Out Fee</w:t>
            </w:r>
            <w:r w:rsidR="00142AB5">
              <w:rPr>
                <w:noProof/>
                <w:webHidden/>
              </w:rPr>
              <w:tab/>
            </w:r>
            <w:r w:rsidR="00142AB5">
              <w:rPr>
                <w:noProof/>
                <w:webHidden/>
              </w:rPr>
              <w:fldChar w:fldCharType="begin"/>
            </w:r>
            <w:r w:rsidR="00142AB5">
              <w:rPr>
                <w:noProof/>
                <w:webHidden/>
              </w:rPr>
              <w:instrText xml:space="preserve"> PAGEREF _Toc447797410 \h </w:instrText>
            </w:r>
            <w:r w:rsidR="00142AB5">
              <w:rPr>
                <w:noProof/>
                <w:webHidden/>
              </w:rPr>
            </w:r>
            <w:r w:rsidR="00142AB5">
              <w:rPr>
                <w:noProof/>
                <w:webHidden/>
              </w:rPr>
              <w:fldChar w:fldCharType="separate"/>
            </w:r>
            <w:r w:rsidR="00142AB5">
              <w:rPr>
                <w:noProof/>
                <w:webHidden/>
              </w:rPr>
              <w:t>10</w:t>
            </w:r>
            <w:r w:rsidR="00142AB5">
              <w:rPr>
                <w:noProof/>
                <w:webHidden/>
              </w:rPr>
              <w:fldChar w:fldCharType="end"/>
            </w:r>
          </w:hyperlink>
        </w:p>
        <w:p w14:paraId="58DB38A9" w14:textId="77777777" w:rsidR="00142AB5" w:rsidRDefault="00D11FDD">
          <w:pPr>
            <w:pStyle w:val="TOC2"/>
            <w:tabs>
              <w:tab w:val="left" w:pos="880"/>
              <w:tab w:val="right" w:leader="dot" w:pos="9350"/>
            </w:tabs>
            <w:rPr>
              <w:rFonts w:eastAsiaTheme="minorEastAsia"/>
              <w:b w:val="0"/>
              <w:noProof/>
            </w:rPr>
          </w:pPr>
          <w:hyperlink w:anchor="_Toc447797411" w:history="1">
            <w:r w:rsidR="00142AB5" w:rsidRPr="00D976E0">
              <w:rPr>
                <w:rStyle w:val="Hyperlink"/>
                <w:noProof/>
              </w:rPr>
              <w:t>3.14</w:t>
            </w:r>
            <w:r w:rsidR="00142AB5">
              <w:rPr>
                <w:rFonts w:eastAsiaTheme="minorEastAsia"/>
                <w:b w:val="0"/>
                <w:noProof/>
              </w:rPr>
              <w:tab/>
            </w:r>
            <w:r w:rsidR="00142AB5" w:rsidRPr="00D976E0">
              <w:rPr>
                <w:rStyle w:val="Hyperlink"/>
                <w:noProof/>
              </w:rPr>
              <w:t>Bulky Items and Other Special Collections</w:t>
            </w:r>
            <w:r w:rsidR="00142AB5">
              <w:rPr>
                <w:noProof/>
                <w:webHidden/>
              </w:rPr>
              <w:tab/>
            </w:r>
            <w:r w:rsidR="00142AB5">
              <w:rPr>
                <w:noProof/>
                <w:webHidden/>
              </w:rPr>
              <w:fldChar w:fldCharType="begin"/>
            </w:r>
            <w:r w:rsidR="00142AB5">
              <w:rPr>
                <w:noProof/>
                <w:webHidden/>
              </w:rPr>
              <w:instrText xml:space="preserve"> PAGEREF _Toc447797411 \h </w:instrText>
            </w:r>
            <w:r w:rsidR="00142AB5">
              <w:rPr>
                <w:noProof/>
                <w:webHidden/>
              </w:rPr>
            </w:r>
            <w:r w:rsidR="00142AB5">
              <w:rPr>
                <w:noProof/>
                <w:webHidden/>
              </w:rPr>
              <w:fldChar w:fldCharType="separate"/>
            </w:r>
            <w:r w:rsidR="00142AB5">
              <w:rPr>
                <w:noProof/>
                <w:webHidden/>
              </w:rPr>
              <w:t>10</w:t>
            </w:r>
            <w:r w:rsidR="00142AB5">
              <w:rPr>
                <w:noProof/>
                <w:webHidden/>
              </w:rPr>
              <w:fldChar w:fldCharType="end"/>
            </w:r>
          </w:hyperlink>
        </w:p>
        <w:p w14:paraId="6D199019" w14:textId="77777777" w:rsidR="00142AB5" w:rsidRDefault="00D11FDD">
          <w:pPr>
            <w:pStyle w:val="TOC2"/>
            <w:tabs>
              <w:tab w:val="left" w:pos="880"/>
              <w:tab w:val="right" w:leader="dot" w:pos="9350"/>
            </w:tabs>
            <w:rPr>
              <w:rFonts w:eastAsiaTheme="minorEastAsia"/>
              <w:b w:val="0"/>
              <w:noProof/>
            </w:rPr>
          </w:pPr>
          <w:hyperlink w:anchor="_Toc447797412" w:history="1">
            <w:r w:rsidR="00142AB5" w:rsidRPr="00D976E0">
              <w:rPr>
                <w:rStyle w:val="Hyperlink"/>
                <w:noProof/>
              </w:rPr>
              <w:t>3.15</w:t>
            </w:r>
            <w:r w:rsidR="00142AB5">
              <w:rPr>
                <w:rFonts w:eastAsiaTheme="minorEastAsia"/>
                <w:b w:val="0"/>
                <w:noProof/>
              </w:rPr>
              <w:tab/>
            </w:r>
            <w:r w:rsidR="00142AB5" w:rsidRPr="00D976E0">
              <w:rPr>
                <w:rStyle w:val="Hyperlink"/>
                <w:noProof/>
              </w:rPr>
              <w:t>Refuse and Recyclables Collection from City Buildings and Park Facilities</w:t>
            </w:r>
            <w:r w:rsidR="00142AB5">
              <w:rPr>
                <w:noProof/>
                <w:webHidden/>
              </w:rPr>
              <w:tab/>
            </w:r>
            <w:r w:rsidR="00142AB5">
              <w:rPr>
                <w:noProof/>
                <w:webHidden/>
              </w:rPr>
              <w:fldChar w:fldCharType="begin"/>
            </w:r>
            <w:r w:rsidR="00142AB5">
              <w:rPr>
                <w:noProof/>
                <w:webHidden/>
              </w:rPr>
              <w:instrText xml:space="preserve"> PAGEREF _Toc447797412 \h </w:instrText>
            </w:r>
            <w:r w:rsidR="00142AB5">
              <w:rPr>
                <w:noProof/>
                <w:webHidden/>
              </w:rPr>
            </w:r>
            <w:r w:rsidR="00142AB5">
              <w:rPr>
                <w:noProof/>
                <w:webHidden/>
              </w:rPr>
              <w:fldChar w:fldCharType="separate"/>
            </w:r>
            <w:r w:rsidR="00142AB5">
              <w:rPr>
                <w:noProof/>
                <w:webHidden/>
              </w:rPr>
              <w:t>10</w:t>
            </w:r>
            <w:r w:rsidR="00142AB5">
              <w:rPr>
                <w:noProof/>
                <w:webHidden/>
              </w:rPr>
              <w:fldChar w:fldCharType="end"/>
            </w:r>
          </w:hyperlink>
        </w:p>
        <w:p w14:paraId="08B9EDB8" w14:textId="77777777" w:rsidR="00142AB5" w:rsidRDefault="00D11FDD">
          <w:pPr>
            <w:pStyle w:val="TOC2"/>
            <w:tabs>
              <w:tab w:val="left" w:pos="880"/>
              <w:tab w:val="right" w:leader="dot" w:pos="9350"/>
            </w:tabs>
            <w:rPr>
              <w:rFonts w:eastAsiaTheme="minorEastAsia"/>
              <w:b w:val="0"/>
              <w:noProof/>
            </w:rPr>
          </w:pPr>
          <w:hyperlink w:anchor="_Toc447797413" w:history="1">
            <w:r w:rsidR="00142AB5" w:rsidRPr="00D976E0">
              <w:rPr>
                <w:rStyle w:val="Hyperlink"/>
                <w:noProof/>
              </w:rPr>
              <w:t>3.16</w:t>
            </w:r>
            <w:r w:rsidR="00142AB5">
              <w:rPr>
                <w:rFonts w:eastAsiaTheme="minorEastAsia"/>
                <w:b w:val="0"/>
                <w:noProof/>
              </w:rPr>
              <w:tab/>
            </w:r>
            <w:r w:rsidR="00142AB5" w:rsidRPr="00D976E0">
              <w:rPr>
                <w:rStyle w:val="Hyperlink"/>
                <w:noProof/>
              </w:rPr>
              <w:t>Collections from Special Events</w:t>
            </w:r>
            <w:r w:rsidR="00142AB5">
              <w:rPr>
                <w:noProof/>
                <w:webHidden/>
              </w:rPr>
              <w:tab/>
            </w:r>
            <w:r w:rsidR="00142AB5">
              <w:rPr>
                <w:noProof/>
                <w:webHidden/>
              </w:rPr>
              <w:fldChar w:fldCharType="begin"/>
            </w:r>
            <w:r w:rsidR="00142AB5">
              <w:rPr>
                <w:noProof/>
                <w:webHidden/>
              </w:rPr>
              <w:instrText xml:space="preserve"> PAGEREF _Toc447797413 \h </w:instrText>
            </w:r>
            <w:r w:rsidR="00142AB5">
              <w:rPr>
                <w:noProof/>
                <w:webHidden/>
              </w:rPr>
            </w:r>
            <w:r w:rsidR="00142AB5">
              <w:rPr>
                <w:noProof/>
                <w:webHidden/>
              </w:rPr>
              <w:fldChar w:fldCharType="separate"/>
            </w:r>
            <w:r w:rsidR="00142AB5">
              <w:rPr>
                <w:noProof/>
                <w:webHidden/>
              </w:rPr>
              <w:t>10</w:t>
            </w:r>
            <w:r w:rsidR="00142AB5">
              <w:rPr>
                <w:noProof/>
                <w:webHidden/>
              </w:rPr>
              <w:fldChar w:fldCharType="end"/>
            </w:r>
          </w:hyperlink>
        </w:p>
        <w:p w14:paraId="5FE16F34" w14:textId="77777777" w:rsidR="00142AB5" w:rsidRDefault="00D11FDD">
          <w:pPr>
            <w:pStyle w:val="TOC2"/>
            <w:tabs>
              <w:tab w:val="left" w:pos="880"/>
              <w:tab w:val="right" w:leader="dot" w:pos="9350"/>
            </w:tabs>
            <w:rPr>
              <w:rFonts w:eastAsiaTheme="minorEastAsia"/>
              <w:b w:val="0"/>
              <w:noProof/>
            </w:rPr>
          </w:pPr>
          <w:hyperlink w:anchor="_Toc447797414" w:history="1">
            <w:r w:rsidR="00142AB5" w:rsidRPr="00D976E0">
              <w:rPr>
                <w:rStyle w:val="Hyperlink"/>
                <w:noProof/>
              </w:rPr>
              <w:t>3.17</w:t>
            </w:r>
            <w:r w:rsidR="00142AB5">
              <w:rPr>
                <w:rFonts w:eastAsiaTheme="minorEastAsia"/>
                <w:b w:val="0"/>
                <w:noProof/>
              </w:rPr>
              <w:tab/>
            </w:r>
            <w:r w:rsidR="00142AB5" w:rsidRPr="00D976E0">
              <w:rPr>
                <w:rStyle w:val="Hyperlink"/>
                <w:noProof/>
              </w:rPr>
              <w:t>Collections from Clean-Up Days</w:t>
            </w:r>
            <w:r w:rsidR="00142AB5">
              <w:rPr>
                <w:noProof/>
                <w:webHidden/>
              </w:rPr>
              <w:tab/>
            </w:r>
            <w:r w:rsidR="00142AB5">
              <w:rPr>
                <w:noProof/>
                <w:webHidden/>
              </w:rPr>
              <w:fldChar w:fldCharType="begin"/>
            </w:r>
            <w:r w:rsidR="00142AB5">
              <w:rPr>
                <w:noProof/>
                <w:webHidden/>
              </w:rPr>
              <w:instrText xml:space="preserve"> PAGEREF _Toc447797414 \h </w:instrText>
            </w:r>
            <w:r w:rsidR="00142AB5">
              <w:rPr>
                <w:noProof/>
                <w:webHidden/>
              </w:rPr>
            </w:r>
            <w:r w:rsidR="00142AB5">
              <w:rPr>
                <w:noProof/>
                <w:webHidden/>
              </w:rPr>
              <w:fldChar w:fldCharType="separate"/>
            </w:r>
            <w:r w:rsidR="00142AB5">
              <w:rPr>
                <w:noProof/>
                <w:webHidden/>
              </w:rPr>
              <w:t>11</w:t>
            </w:r>
            <w:r w:rsidR="00142AB5">
              <w:rPr>
                <w:noProof/>
                <w:webHidden/>
              </w:rPr>
              <w:fldChar w:fldCharType="end"/>
            </w:r>
          </w:hyperlink>
        </w:p>
        <w:p w14:paraId="6674030B" w14:textId="77777777" w:rsidR="00142AB5" w:rsidRDefault="00D11FDD">
          <w:pPr>
            <w:pStyle w:val="TOC2"/>
            <w:tabs>
              <w:tab w:val="left" w:pos="880"/>
              <w:tab w:val="right" w:leader="dot" w:pos="9350"/>
            </w:tabs>
            <w:rPr>
              <w:rFonts w:eastAsiaTheme="minorEastAsia"/>
              <w:b w:val="0"/>
              <w:noProof/>
            </w:rPr>
          </w:pPr>
          <w:hyperlink w:anchor="_Toc447797415" w:history="1">
            <w:r w:rsidR="00142AB5" w:rsidRPr="00D976E0">
              <w:rPr>
                <w:rStyle w:val="Hyperlink"/>
                <w:noProof/>
              </w:rPr>
              <w:t>3.18</w:t>
            </w:r>
            <w:r w:rsidR="00142AB5">
              <w:rPr>
                <w:rFonts w:eastAsiaTheme="minorEastAsia"/>
                <w:b w:val="0"/>
                <w:noProof/>
              </w:rPr>
              <w:tab/>
            </w:r>
            <w:r w:rsidR="00142AB5" w:rsidRPr="00D976E0">
              <w:rPr>
                <w:rStyle w:val="Hyperlink"/>
                <w:noProof/>
              </w:rPr>
              <w:t>Public Education</w:t>
            </w:r>
            <w:r w:rsidR="00142AB5">
              <w:rPr>
                <w:noProof/>
                <w:webHidden/>
              </w:rPr>
              <w:tab/>
            </w:r>
            <w:r w:rsidR="00142AB5">
              <w:rPr>
                <w:noProof/>
                <w:webHidden/>
              </w:rPr>
              <w:fldChar w:fldCharType="begin"/>
            </w:r>
            <w:r w:rsidR="00142AB5">
              <w:rPr>
                <w:noProof/>
                <w:webHidden/>
              </w:rPr>
              <w:instrText xml:space="preserve"> PAGEREF _Toc447797415 \h </w:instrText>
            </w:r>
            <w:r w:rsidR="00142AB5">
              <w:rPr>
                <w:noProof/>
                <w:webHidden/>
              </w:rPr>
            </w:r>
            <w:r w:rsidR="00142AB5">
              <w:rPr>
                <w:noProof/>
                <w:webHidden/>
              </w:rPr>
              <w:fldChar w:fldCharType="separate"/>
            </w:r>
            <w:r w:rsidR="00142AB5">
              <w:rPr>
                <w:noProof/>
                <w:webHidden/>
              </w:rPr>
              <w:t>11</w:t>
            </w:r>
            <w:r w:rsidR="00142AB5">
              <w:rPr>
                <w:noProof/>
                <w:webHidden/>
              </w:rPr>
              <w:fldChar w:fldCharType="end"/>
            </w:r>
          </w:hyperlink>
        </w:p>
        <w:p w14:paraId="0BA59F15" w14:textId="77777777" w:rsidR="00142AB5" w:rsidRDefault="00D11FDD">
          <w:pPr>
            <w:pStyle w:val="TOC3"/>
            <w:rPr>
              <w:rFonts w:eastAsiaTheme="minorEastAsia"/>
              <w:noProof/>
            </w:rPr>
          </w:pPr>
          <w:hyperlink w:anchor="_Toc447797416" w:history="1">
            <w:r w:rsidR="00142AB5" w:rsidRPr="00D976E0">
              <w:rPr>
                <w:rStyle w:val="Hyperlink"/>
                <w:noProof/>
              </w:rPr>
              <w:t xml:space="preserve">3.18.1 </w:t>
            </w:r>
            <w:r w:rsidR="00142AB5">
              <w:rPr>
                <w:rFonts w:eastAsiaTheme="minorEastAsia"/>
                <w:noProof/>
              </w:rPr>
              <w:tab/>
            </w:r>
            <w:r w:rsidR="00142AB5" w:rsidRPr="00D976E0">
              <w:rPr>
                <w:rStyle w:val="Hyperlink"/>
                <w:noProof/>
              </w:rPr>
              <w:t>Contractor Public Education Tools (Required Minimums)</w:t>
            </w:r>
            <w:r w:rsidR="00142AB5">
              <w:rPr>
                <w:noProof/>
                <w:webHidden/>
              </w:rPr>
              <w:tab/>
            </w:r>
            <w:r w:rsidR="00142AB5">
              <w:rPr>
                <w:noProof/>
                <w:webHidden/>
              </w:rPr>
              <w:fldChar w:fldCharType="begin"/>
            </w:r>
            <w:r w:rsidR="00142AB5">
              <w:rPr>
                <w:noProof/>
                <w:webHidden/>
              </w:rPr>
              <w:instrText xml:space="preserve"> PAGEREF _Toc447797416 \h </w:instrText>
            </w:r>
            <w:r w:rsidR="00142AB5">
              <w:rPr>
                <w:noProof/>
                <w:webHidden/>
              </w:rPr>
            </w:r>
            <w:r w:rsidR="00142AB5">
              <w:rPr>
                <w:noProof/>
                <w:webHidden/>
              </w:rPr>
              <w:fldChar w:fldCharType="separate"/>
            </w:r>
            <w:r w:rsidR="00142AB5">
              <w:rPr>
                <w:noProof/>
                <w:webHidden/>
              </w:rPr>
              <w:t>11</w:t>
            </w:r>
            <w:r w:rsidR="00142AB5">
              <w:rPr>
                <w:noProof/>
                <w:webHidden/>
              </w:rPr>
              <w:fldChar w:fldCharType="end"/>
            </w:r>
          </w:hyperlink>
        </w:p>
        <w:p w14:paraId="6BD49330" w14:textId="77777777" w:rsidR="00142AB5" w:rsidRDefault="00D11FDD">
          <w:pPr>
            <w:pStyle w:val="TOC3"/>
            <w:rPr>
              <w:rFonts w:eastAsiaTheme="minorEastAsia"/>
              <w:noProof/>
            </w:rPr>
          </w:pPr>
          <w:hyperlink w:anchor="_Toc447797417" w:history="1">
            <w:r w:rsidR="00142AB5" w:rsidRPr="00D976E0">
              <w:rPr>
                <w:rStyle w:val="Hyperlink"/>
                <w:noProof/>
              </w:rPr>
              <w:t xml:space="preserve">3.18.2 </w:t>
            </w:r>
            <w:r w:rsidR="00142AB5">
              <w:rPr>
                <w:rFonts w:eastAsiaTheme="minorEastAsia"/>
                <w:noProof/>
              </w:rPr>
              <w:tab/>
            </w:r>
            <w:r w:rsidR="00142AB5" w:rsidRPr="00D976E0">
              <w:rPr>
                <w:rStyle w:val="Hyperlink"/>
                <w:noProof/>
              </w:rPr>
              <w:t>City Public Education Activities</w:t>
            </w:r>
            <w:r w:rsidR="00142AB5">
              <w:rPr>
                <w:noProof/>
                <w:webHidden/>
              </w:rPr>
              <w:tab/>
            </w:r>
            <w:r w:rsidR="00142AB5">
              <w:rPr>
                <w:noProof/>
                <w:webHidden/>
              </w:rPr>
              <w:fldChar w:fldCharType="begin"/>
            </w:r>
            <w:r w:rsidR="00142AB5">
              <w:rPr>
                <w:noProof/>
                <w:webHidden/>
              </w:rPr>
              <w:instrText xml:space="preserve"> PAGEREF _Toc447797417 \h </w:instrText>
            </w:r>
            <w:r w:rsidR="00142AB5">
              <w:rPr>
                <w:noProof/>
                <w:webHidden/>
              </w:rPr>
            </w:r>
            <w:r w:rsidR="00142AB5">
              <w:rPr>
                <w:noProof/>
                <w:webHidden/>
              </w:rPr>
              <w:fldChar w:fldCharType="separate"/>
            </w:r>
            <w:r w:rsidR="00142AB5">
              <w:rPr>
                <w:noProof/>
                <w:webHidden/>
              </w:rPr>
              <w:t>12</w:t>
            </w:r>
            <w:r w:rsidR="00142AB5">
              <w:rPr>
                <w:noProof/>
                <w:webHidden/>
              </w:rPr>
              <w:fldChar w:fldCharType="end"/>
            </w:r>
          </w:hyperlink>
        </w:p>
        <w:p w14:paraId="551F78DF" w14:textId="77777777" w:rsidR="00142AB5" w:rsidRDefault="00D11FDD">
          <w:pPr>
            <w:pStyle w:val="TOC3"/>
            <w:rPr>
              <w:rFonts w:eastAsiaTheme="minorEastAsia"/>
              <w:noProof/>
            </w:rPr>
          </w:pPr>
          <w:hyperlink w:anchor="_Toc447797418" w:history="1">
            <w:r w:rsidR="00142AB5" w:rsidRPr="00D976E0">
              <w:rPr>
                <w:rStyle w:val="Hyperlink"/>
                <w:noProof/>
              </w:rPr>
              <w:t>3.18.3</w:t>
            </w:r>
            <w:r w:rsidR="00142AB5">
              <w:rPr>
                <w:rFonts w:eastAsiaTheme="minorEastAsia"/>
                <w:noProof/>
              </w:rPr>
              <w:tab/>
            </w:r>
            <w:r w:rsidR="00142AB5" w:rsidRPr="00D976E0">
              <w:rPr>
                <w:rStyle w:val="Hyperlink"/>
                <w:noProof/>
              </w:rPr>
              <w:t>Other Contractor-Provided Public Education Tools (Optional)</w:t>
            </w:r>
            <w:r w:rsidR="00142AB5">
              <w:rPr>
                <w:noProof/>
                <w:webHidden/>
              </w:rPr>
              <w:tab/>
            </w:r>
            <w:r w:rsidR="00142AB5">
              <w:rPr>
                <w:noProof/>
                <w:webHidden/>
              </w:rPr>
              <w:fldChar w:fldCharType="begin"/>
            </w:r>
            <w:r w:rsidR="00142AB5">
              <w:rPr>
                <w:noProof/>
                <w:webHidden/>
              </w:rPr>
              <w:instrText xml:space="preserve"> PAGEREF _Toc447797418 \h </w:instrText>
            </w:r>
            <w:r w:rsidR="00142AB5">
              <w:rPr>
                <w:noProof/>
                <w:webHidden/>
              </w:rPr>
            </w:r>
            <w:r w:rsidR="00142AB5">
              <w:rPr>
                <w:noProof/>
                <w:webHidden/>
              </w:rPr>
              <w:fldChar w:fldCharType="separate"/>
            </w:r>
            <w:r w:rsidR="00142AB5">
              <w:rPr>
                <w:noProof/>
                <w:webHidden/>
              </w:rPr>
              <w:t>12</w:t>
            </w:r>
            <w:r w:rsidR="00142AB5">
              <w:rPr>
                <w:noProof/>
                <w:webHidden/>
              </w:rPr>
              <w:fldChar w:fldCharType="end"/>
            </w:r>
          </w:hyperlink>
        </w:p>
        <w:p w14:paraId="336CD429" w14:textId="77777777" w:rsidR="00142AB5" w:rsidRDefault="00D11FDD">
          <w:pPr>
            <w:pStyle w:val="TOC3"/>
            <w:rPr>
              <w:rFonts w:eastAsiaTheme="minorEastAsia"/>
              <w:noProof/>
            </w:rPr>
          </w:pPr>
          <w:hyperlink w:anchor="_Toc447797419" w:history="1">
            <w:r w:rsidR="00142AB5" w:rsidRPr="00D976E0">
              <w:rPr>
                <w:rStyle w:val="Hyperlink"/>
                <w:noProof/>
              </w:rPr>
              <w:t>3.18.4</w:t>
            </w:r>
            <w:r w:rsidR="00142AB5">
              <w:rPr>
                <w:rFonts w:eastAsiaTheme="minorEastAsia"/>
                <w:noProof/>
              </w:rPr>
              <w:tab/>
            </w:r>
            <w:r w:rsidR="00142AB5" w:rsidRPr="00D976E0">
              <w:rPr>
                <w:rStyle w:val="Hyperlink"/>
                <w:noProof/>
              </w:rPr>
              <w:t>The City Shall Approve All Public Education Materials</w:t>
            </w:r>
            <w:r w:rsidR="00142AB5">
              <w:rPr>
                <w:noProof/>
                <w:webHidden/>
              </w:rPr>
              <w:tab/>
            </w:r>
            <w:r w:rsidR="00142AB5">
              <w:rPr>
                <w:noProof/>
                <w:webHidden/>
              </w:rPr>
              <w:fldChar w:fldCharType="begin"/>
            </w:r>
            <w:r w:rsidR="00142AB5">
              <w:rPr>
                <w:noProof/>
                <w:webHidden/>
              </w:rPr>
              <w:instrText xml:space="preserve"> PAGEREF _Toc447797419 \h </w:instrText>
            </w:r>
            <w:r w:rsidR="00142AB5">
              <w:rPr>
                <w:noProof/>
                <w:webHidden/>
              </w:rPr>
            </w:r>
            <w:r w:rsidR="00142AB5">
              <w:rPr>
                <w:noProof/>
                <w:webHidden/>
              </w:rPr>
              <w:fldChar w:fldCharType="separate"/>
            </w:r>
            <w:r w:rsidR="00142AB5">
              <w:rPr>
                <w:noProof/>
                <w:webHidden/>
              </w:rPr>
              <w:t>12</w:t>
            </w:r>
            <w:r w:rsidR="00142AB5">
              <w:rPr>
                <w:noProof/>
                <w:webHidden/>
              </w:rPr>
              <w:fldChar w:fldCharType="end"/>
            </w:r>
          </w:hyperlink>
        </w:p>
        <w:p w14:paraId="7113F7DE" w14:textId="77777777" w:rsidR="00142AB5" w:rsidRDefault="00D11FDD">
          <w:pPr>
            <w:pStyle w:val="TOC2"/>
            <w:tabs>
              <w:tab w:val="left" w:pos="880"/>
              <w:tab w:val="right" w:leader="dot" w:pos="9350"/>
            </w:tabs>
            <w:rPr>
              <w:rFonts w:eastAsiaTheme="minorEastAsia"/>
              <w:b w:val="0"/>
              <w:noProof/>
            </w:rPr>
          </w:pPr>
          <w:hyperlink w:anchor="_Toc447797420" w:history="1">
            <w:r w:rsidR="00142AB5" w:rsidRPr="00D976E0">
              <w:rPr>
                <w:rStyle w:val="Hyperlink"/>
                <w:noProof/>
              </w:rPr>
              <w:t>3.19</w:t>
            </w:r>
            <w:r w:rsidR="00142AB5">
              <w:rPr>
                <w:rFonts w:eastAsiaTheme="minorEastAsia"/>
                <w:b w:val="0"/>
                <w:noProof/>
              </w:rPr>
              <w:tab/>
            </w:r>
            <w:r w:rsidR="00142AB5" w:rsidRPr="00D976E0">
              <w:rPr>
                <w:rStyle w:val="Hyperlink"/>
                <w:noProof/>
              </w:rPr>
              <w:t>Customer Service and Communications</w:t>
            </w:r>
            <w:r w:rsidR="00142AB5">
              <w:rPr>
                <w:noProof/>
                <w:webHidden/>
              </w:rPr>
              <w:tab/>
            </w:r>
            <w:r w:rsidR="00142AB5">
              <w:rPr>
                <w:noProof/>
                <w:webHidden/>
              </w:rPr>
              <w:fldChar w:fldCharType="begin"/>
            </w:r>
            <w:r w:rsidR="00142AB5">
              <w:rPr>
                <w:noProof/>
                <w:webHidden/>
              </w:rPr>
              <w:instrText xml:space="preserve"> PAGEREF _Toc447797420 \h </w:instrText>
            </w:r>
            <w:r w:rsidR="00142AB5">
              <w:rPr>
                <w:noProof/>
                <w:webHidden/>
              </w:rPr>
            </w:r>
            <w:r w:rsidR="00142AB5">
              <w:rPr>
                <w:noProof/>
                <w:webHidden/>
              </w:rPr>
              <w:fldChar w:fldCharType="separate"/>
            </w:r>
            <w:r w:rsidR="00142AB5">
              <w:rPr>
                <w:noProof/>
                <w:webHidden/>
              </w:rPr>
              <w:t>13</w:t>
            </w:r>
            <w:r w:rsidR="00142AB5">
              <w:rPr>
                <w:noProof/>
                <w:webHidden/>
              </w:rPr>
              <w:fldChar w:fldCharType="end"/>
            </w:r>
          </w:hyperlink>
        </w:p>
        <w:p w14:paraId="2618EAB9" w14:textId="77777777" w:rsidR="00142AB5" w:rsidRDefault="00D11FDD">
          <w:pPr>
            <w:pStyle w:val="TOC2"/>
            <w:tabs>
              <w:tab w:val="left" w:pos="880"/>
              <w:tab w:val="right" w:leader="dot" w:pos="9350"/>
            </w:tabs>
            <w:rPr>
              <w:rFonts w:eastAsiaTheme="minorEastAsia"/>
              <w:b w:val="0"/>
              <w:noProof/>
            </w:rPr>
          </w:pPr>
          <w:hyperlink w:anchor="_Toc447797421" w:history="1">
            <w:r w:rsidR="00142AB5" w:rsidRPr="00D976E0">
              <w:rPr>
                <w:rStyle w:val="Hyperlink"/>
                <w:noProof/>
              </w:rPr>
              <w:t>3.20</w:t>
            </w:r>
            <w:r w:rsidR="00142AB5">
              <w:rPr>
                <w:rFonts w:eastAsiaTheme="minorEastAsia"/>
                <w:b w:val="0"/>
                <w:noProof/>
              </w:rPr>
              <w:tab/>
            </w:r>
            <w:r w:rsidR="00142AB5" w:rsidRPr="00D976E0">
              <w:rPr>
                <w:rStyle w:val="Hyperlink"/>
                <w:noProof/>
              </w:rPr>
              <w:t>Annual Report</w:t>
            </w:r>
            <w:r w:rsidR="00142AB5">
              <w:rPr>
                <w:noProof/>
                <w:webHidden/>
              </w:rPr>
              <w:tab/>
            </w:r>
            <w:r w:rsidR="00142AB5">
              <w:rPr>
                <w:noProof/>
                <w:webHidden/>
              </w:rPr>
              <w:fldChar w:fldCharType="begin"/>
            </w:r>
            <w:r w:rsidR="00142AB5">
              <w:rPr>
                <w:noProof/>
                <w:webHidden/>
              </w:rPr>
              <w:instrText xml:space="preserve"> PAGEREF _Toc447797421 \h </w:instrText>
            </w:r>
            <w:r w:rsidR="00142AB5">
              <w:rPr>
                <w:noProof/>
                <w:webHidden/>
              </w:rPr>
            </w:r>
            <w:r w:rsidR="00142AB5">
              <w:rPr>
                <w:noProof/>
                <w:webHidden/>
              </w:rPr>
              <w:fldChar w:fldCharType="separate"/>
            </w:r>
            <w:r w:rsidR="00142AB5">
              <w:rPr>
                <w:noProof/>
                <w:webHidden/>
              </w:rPr>
              <w:t>13</w:t>
            </w:r>
            <w:r w:rsidR="00142AB5">
              <w:rPr>
                <w:noProof/>
                <w:webHidden/>
              </w:rPr>
              <w:fldChar w:fldCharType="end"/>
            </w:r>
          </w:hyperlink>
        </w:p>
        <w:p w14:paraId="24F1846A" w14:textId="77777777" w:rsidR="00142AB5" w:rsidRDefault="00D11FDD">
          <w:pPr>
            <w:pStyle w:val="TOC1"/>
            <w:rPr>
              <w:rFonts w:eastAsiaTheme="minorEastAsia"/>
              <w:b w:val="0"/>
              <w:szCs w:val="22"/>
            </w:rPr>
          </w:pPr>
          <w:hyperlink w:anchor="_Toc447797422" w:history="1">
            <w:r w:rsidR="00142AB5" w:rsidRPr="00D976E0">
              <w:rPr>
                <w:rStyle w:val="Hyperlink"/>
              </w:rPr>
              <w:t>4</w:t>
            </w:r>
            <w:r w:rsidR="00142AB5">
              <w:rPr>
                <w:rFonts w:eastAsiaTheme="minorEastAsia"/>
                <w:b w:val="0"/>
                <w:szCs w:val="22"/>
              </w:rPr>
              <w:tab/>
            </w:r>
            <w:r w:rsidR="00142AB5" w:rsidRPr="00D976E0">
              <w:rPr>
                <w:rStyle w:val="Hyperlink"/>
              </w:rPr>
              <w:t>PAYMENT TERMS</w:t>
            </w:r>
            <w:r w:rsidR="00142AB5">
              <w:rPr>
                <w:webHidden/>
              </w:rPr>
              <w:tab/>
            </w:r>
            <w:r w:rsidR="00142AB5">
              <w:rPr>
                <w:webHidden/>
              </w:rPr>
              <w:fldChar w:fldCharType="begin"/>
            </w:r>
            <w:r w:rsidR="00142AB5">
              <w:rPr>
                <w:webHidden/>
              </w:rPr>
              <w:instrText xml:space="preserve"> PAGEREF _Toc447797422 \h </w:instrText>
            </w:r>
            <w:r w:rsidR="00142AB5">
              <w:rPr>
                <w:webHidden/>
              </w:rPr>
            </w:r>
            <w:r w:rsidR="00142AB5">
              <w:rPr>
                <w:webHidden/>
              </w:rPr>
              <w:fldChar w:fldCharType="separate"/>
            </w:r>
            <w:r w:rsidR="00142AB5">
              <w:rPr>
                <w:webHidden/>
              </w:rPr>
              <w:t>14</w:t>
            </w:r>
            <w:r w:rsidR="00142AB5">
              <w:rPr>
                <w:webHidden/>
              </w:rPr>
              <w:fldChar w:fldCharType="end"/>
            </w:r>
          </w:hyperlink>
        </w:p>
        <w:p w14:paraId="60719BBD" w14:textId="77777777" w:rsidR="00142AB5" w:rsidRDefault="00D11FDD">
          <w:pPr>
            <w:pStyle w:val="TOC2"/>
            <w:tabs>
              <w:tab w:val="left" w:pos="880"/>
              <w:tab w:val="right" w:leader="dot" w:pos="9350"/>
            </w:tabs>
            <w:rPr>
              <w:rFonts w:eastAsiaTheme="minorEastAsia"/>
              <w:b w:val="0"/>
              <w:noProof/>
            </w:rPr>
          </w:pPr>
          <w:hyperlink w:anchor="_Toc447797423" w:history="1">
            <w:r w:rsidR="00142AB5" w:rsidRPr="00D976E0">
              <w:rPr>
                <w:rStyle w:val="Hyperlink"/>
                <w:noProof/>
              </w:rPr>
              <w:t>4.1</w:t>
            </w:r>
            <w:r w:rsidR="00142AB5">
              <w:rPr>
                <w:rFonts w:eastAsiaTheme="minorEastAsia"/>
                <w:b w:val="0"/>
                <w:noProof/>
              </w:rPr>
              <w:tab/>
            </w:r>
            <w:r w:rsidR="00142AB5" w:rsidRPr="00D976E0">
              <w:rPr>
                <w:rStyle w:val="Hyperlink"/>
                <w:noProof/>
              </w:rPr>
              <w:t>Delinquent Accounts</w:t>
            </w:r>
            <w:r w:rsidR="00142AB5">
              <w:rPr>
                <w:noProof/>
                <w:webHidden/>
              </w:rPr>
              <w:tab/>
            </w:r>
            <w:r w:rsidR="00142AB5">
              <w:rPr>
                <w:noProof/>
                <w:webHidden/>
              </w:rPr>
              <w:fldChar w:fldCharType="begin"/>
            </w:r>
            <w:r w:rsidR="00142AB5">
              <w:rPr>
                <w:noProof/>
                <w:webHidden/>
              </w:rPr>
              <w:instrText xml:space="preserve"> PAGEREF _Toc447797423 \h </w:instrText>
            </w:r>
            <w:r w:rsidR="00142AB5">
              <w:rPr>
                <w:noProof/>
                <w:webHidden/>
              </w:rPr>
            </w:r>
            <w:r w:rsidR="00142AB5">
              <w:rPr>
                <w:noProof/>
                <w:webHidden/>
              </w:rPr>
              <w:fldChar w:fldCharType="separate"/>
            </w:r>
            <w:r w:rsidR="00142AB5">
              <w:rPr>
                <w:noProof/>
                <w:webHidden/>
              </w:rPr>
              <w:t>14</w:t>
            </w:r>
            <w:r w:rsidR="00142AB5">
              <w:rPr>
                <w:noProof/>
                <w:webHidden/>
              </w:rPr>
              <w:fldChar w:fldCharType="end"/>
            </w:r>
          </w:hyperlink>
        </w:p>
        <w:p w14:paraId="01709B93" w14:textId="77777777" w:rsidR="00142AB5" w:rsidRDefault="00D11FDD">
          <w:pPr>
            <w:pStyle w:val="TOC2"/>
            <w:tabs>
              <w:tab w:val="left" w:pos="880"/>
              <w:tab w:val="right" w:leader="dot" w:pos="9350"/>
            </w:tabs>
            <w:rPr>
              <w:rFonts w:eastAsiaTheme="minorEastAsia"/>
              <w:b w:val="0"/>
              <w:noProof/>
            </w:rPr>
          </w:pPr>
          <w:hyperlink w:anchor="_Toc447797424" w:history="1">
            <w:r w:rsidR="00142AB5" w:rsidRPr="00D976E0">
              <w:rPr>
                <w:rStyle w:val="Hyperlink"/>
                <w:noProof/>
              </w:rPr>
              <w:t>4.2</w:t>
            </w:r>
            <w:r w:rsidR="00142AB5">
              <w:rPr>
                <w:rFonts w:eastAsiaTheme="minorEastAsia"/>
                <w:b w:val="0"/>
                <w:noProof/>
              </w:rPr>
              <w:tab/>
            </w:r>
            <w:r w:rsidR="00142AB5" w:rsidRPr="00D976E0">
              <w:rPr>
                <w:rStyle w:val="Hyperlink"/>
                <w:noProof/>
              </w:rPr>
              <w:t>Late Fees</w:t>
            </w:r>
            <w:r w:rsidR="00142AB5">
              <w:rPr>
                <w:noProof/>
                <w:webHidden/>
              </w:rPr>
              <w:tab/>
            </w:r>
            <w:r w:rsidR="00142AB5">
              <w:rPr>
                <w:noProof/>
                <w:webHidden/>
              </w:rPr>
              <w:fldChar w:fldCharType="begin"/>
            </w:r>
            <w:r w:rsidR="00142AB5">
              <w:rPr>
                <w:noProof/>
                <w:webHidden/>
              </w:rPr>
              <w:instrText xml:space="preserve"> PAGEREF _Toc447797424 \h </w:instrText>
            </w:r>
            <w:r w:rsidR="00142AB5">
              <w:rPr>
                <w:noProof/>
                <w:webHidden/>
              </w:rPr>
            </w:r>
            <w:r w:rsidR="00142AB5">
              <w:rPr>
                <w:noProof/>
                <w:webHidden/>
              </w:rPr>
              <w:fldChar w:fldCharType="separate"/>
            </w:r>
            <w:r w:rsidR="00142AB5">
              <w:rPr>
                <w:noProof/>
                <w:webHidden/>
              </w:rPr>
              <w:t>15</w:t>
            </w:r>
            <w:r w:rsidR="00142AB5">
              <w:rPr>
                <w:noProof/>
                <w:webHidden/>
              </w:rPr>
              <w:fldChar w:fldCharType="end"/>
            </w:r>
          </w:hyperlink>
        </w:p>
        <w:p w14:paraId="580CF7D2" w14:textId="77777777" w:rsidR="00142AB5" w:rsidRDefault="00D11FDD">
          <w:pPr>
            <w:pStyle w:val="TOC2"/>
            <w:tabs>
              <w:tab w:val="left" w:pos="880"/>
              <w:tab w:val="right" w:leader="dot" w:pos="9350"/>
            </w:tabs>
            <w:rPr>
              <w:rFonts w:eastAsiaTheme="minorEastAsia"/>
              <w:b w:val="0"/>
              <w:noProof/>
            </w:rPr>
          </w:pPr>
          <w:hyperlink w:anchor="_Toc447797425" w:history="1">
            <w:r w:rsidR="00142AB5" w:rsidRPr="00D976E0">
              <w:rPr>
                <w:rStyle w:val="Hyperlink"/>
                <w:noProof/>
              </w:rPr>
              <w:t>4.3</w:t>
            </w:r>
            <w:r w:rsidR="00142AB5">
              <w:rPr>
                <w:rFonts w:eastAsiaTheme="minorEastAsia"/>
                <w:b w:val="0"/>
                <w:noProof/>
              </w:rPr>
              <w:tab/>
            </w:r>
            <w:r w:rsidR="00142AB5" w:rsidRPr="00D976E0">
              <w:rPr>
                <w:rStyle w:val="Hyperlink"/>
                <w:noProof/>
              </w:rPr>
              <w:t>Proposed Price Elements</w:t>
            </w:r>
            <w:r w:rsidR="00142AB5">
              <w:rPr>
                <w:noProof/>
                <w:webHidden/>
              </w:rPr>
              <w:tab/>
            </w:r>
            <w:r w:rsidR="00142AB5">
              <w:rPr>
                <w:noProof/>
                <w:webHidden/>
              </w:rPr>
              <w:fldChar w:fldCharType="begin"/>
            </w:r>
            <w:r w:rsidR="00142AB5">
              <w:rPr>
                <w:noProof/>
                <w:webHidden/>
              </w:rPr>
              <w:instrText xml:space="preserve"> PAGEREF _Toc447797425 \h </w:instrText>
            </w:r>
            <w:r w:rsidR="00142AB5">
              <w:rPr>
                <w:noProof/>
                <w:webHidden/>
              </w:rPr>
            </w:r>
            <w:r w:rsidR="00142AB5">
              <w:rPr>
                <w:noProof/>
                <w:webHidden/>
              </w:rPr>
              <w:fldChar w:fldCharType="separate"/>
            </w:r>
            <w:r w:rsidR="00142AB5">
              <w:rPr>
                <w:noProof/>
                <w:webHidden/>
              </w:rPr>
              <w:t>15</w:t>
            </w:r>
            <w:r w:rsidR="00142AB5">
              <w:rPr>
                <w:noProof/>
                <w:webHidden/>
              </w:rPr>
              <w:fldChar w:fldCharType="end"/>
            </w:r>
          </w:hyperlink>
        </w:p>
        <w:p w14:paraId="048C0D95" w14:textId="77777777" w:rsidR="00142AB5" w:rsidRDefault="00D11FDD">
          <w:pPr>
            <w:pStyle w:val="TOC1"/>
            <w:rPr>
              <w:rFonts w:eastAsiaTheme="minorEastAsia"/>
              <w:b w:val="0"/>
              <w:szCs w:val="22"/>
            </w:rPr>
          </w:pPr>
          <w:hyperlink w:anchor="_Toc447797426" w:history="1">
            <w:r w:rsidR="00142AB5" w:rsidRPr="00D976E0">
              <w:rPr>
                <w:rStyle w:val="Hyperlink"/>
              </w:rPr>
              <w:t>5</w:t>
            </w:r>
            <w:r w:rsidR="00142AB5">
              <w:rPr>
                <w:rFonts w:eastAsiaTheme="minorEastAsia"/>
                <w:b w:val="0"/>
                <w:szCs w:val="22"/>
              </w:rPr>
              <w:tab/>
            </w:r>
            <w:r w:rsidR="00142AB5" w:rsidRPr="00D976E0">
              <w:rPr>
                <w:rStyle w:val="Hyperlink"/>
              </w:rPr>
              <w:t>INSURANCE AND OTHER LEGAL REQUIREMENTS</w:t>
            </w:r>
            <w:r w:rsidR="00142AB5">
              <w:rPr>
                <w:webHidden/>
              </w:rPr>
              <w:tab/>
            </w:r>
            <w:r w:rsidR="00142AB5">
              <w:rPr>
                <w:webHidden/>
              </w:rPr>
              <w:fldChar w:fldCharType="begin"/>
            </w:r>
            <w:r w:rsidR="00142AB5">
              <w:rPr>
                <w:webHidden/>
              </w:rPr>
              <w:instrText xml:space="preserve"> PAGEREF _Toc447797426 \h </w:instrText>
            </w:r>
            <w:r w:rsidR="00142AB5">
              <w:rPr>
                <w:webHidden/>
              </w:rPr>
            </w:r>
            <w:r w:rsidR="00142AB5">
              <w:rPr>
                <w:webHidden/>
              </w:rPr>
              <w:fldChar w:fldCharType="separate"/>
            </w:r>
            <w:r w:rsidR="00142AB5">
              <w:rPr>
                <w:webHidden/>
              </w:rPr>
              <w:t>16</w:t>
            </w:r>
            <w:r w:rsidR="00142AB5">
              <w:rPr>
                <w:webHidden/>
              </w:rPr>
              <w:fldChar w:fldCharType="end"/>
            </w:r>
          </w:hyperlink>
        </w:p>
        <w:p w14:paraId="0BF1C75A" w14:textId="77777777" w:rsidR="00142AB5" w:rsidRDefault="00D11FDD">
          <w:pPr>
            <w:pStyle w:val="TOC2"/>
            <w:tabs>
              <w:tab w:val="left" w:pos="880"/>
              <w:tab w:val="right" w:leader="dot" w:pos="9350"/>
            </w:tabs>
            <w:rPr>
              <w:rFonts w:eastAsiaTheme="minorEastAsia"/>
              <w:b w:val="0"/>
              <w:noProof/>
            </w:rPr>
          </w:pPr>
          <w:hyperlink w:anchor="_Toc447797427" w:history="1">
            <w:r w:rsidR="00142AB5" w:rsidRPr="00D976E0">
              <w:rPr>
                <w:rStyle w:val="Hyperlink"/>
                <w:noProof/>
              </w:rPr>
              <w:t xml:space="preserve">5.1 </w:t>
            </w:r>
            <w:r w:rsidR="00142AB5">
              <w:rPr>
                <w:rFonts w:eastAsiaTheme="minorEastAsia"/>
                <w:b w:val="0"/>
                <w:noProof/>
              </w:rPr>
              <w:tab/>
            </w:r>
            <w:r w:rsidR="00142AB5" w:rsidRPr="00D976E0">
              <w:rPr>
                <w:rStyle w:val="Hyperlink"/>
                <w:noProof/>
              </w:rPr>
              <w:t>Anti-Discrimination</w:t>
            </w:r>
            <w:r w:rsidR="00142AB5">
              <w:rPr>
                <w:noProof/>
                <w:webHidden/>
              </w:rPr>
              <w:tab/>
            </w:r>
            <w:r w:rsidR="00142AB5">
              <w:rPr>
                <w:noProof/>
                <w:webHidden/>
              </w:rPr>
              <w:fldChar w:fldCharType="begin"/>
            </w:r>
            <w:r w:rsidR="00142AB5">
              <w:rPr>
                <w:noProof/>
                <w:webHidden/>
              </w:rPr>
              <w:instrText xml:space="preserve"> PAGEREF _Toc447797427 \h </w:instrText>
            </w:r>
            <w:r w:rsidR="00142AB5">
              <w:rPr>
                <w:noProof/>
                <w:webHidden/>
              </w:rPr>
            </w:r>
            <w:r w:rsidR="00142AB5">
              <w:rPr>
                <w:noProof/>
                <w:webHidden/>
              </w:rPr>
              <w:fldChar w:fldCharType="separate"/>
            </w:r>
            <w:r w:rsidR="00142AB5">
              <w:rPr>
                <w:noProof/>
                <w:webHidden/>
              </w:rPr>
              <w:t>16</w:t>
            </w:r>
            <w:r w:rsidR="00142AB5">
              <w:rPr>
                <w:noProof/>
                <w:webHidden/>
              </w:rPr>
              <w:fldChar w:fldCharType="end"/>
            </w:r>
          </w:hyperlink>
        </w:p>
        <w:p w14:paraId="55798057" w14:textId="77777777" w:rsidR="00142AB5" w:rsidRDefault="00D11FDD">
          <w:pPr>
            <w:pStyle w:val="TOC2"/>
            <w:tabs>
              <w:tab w:val="left" w:pos="880"/>
              <w:tab w:val="right" w:leader="dot" w:pos="9350"/>
            </w:tabs>
            <w:rPr>
              <w:rFonts w:eastAsiaTheme="minorEastAsia"/>
              <w:b w:val="0"/>
              <w:noProof/>
            </w:rPr>
          </w:pPr>
          <w:hyperlink w:anchor="_Toc447797428" w:history="1">
            <w:r w:rsidR="00142AB5" w:rsidRPr="00D976E0">
              <w:rPr>
                <w:rStyle w:val="Hyperlink"/>
                <w:noProof/>
              </w:rPr>
              <w:t xml:space="preserve">5.2 </w:t>
            </w:r>
            <w:r w:rsidR="00142AB5">
              <w:rPr>
                <w:rFonts w:eastAsiaTheme="minorEastAsia"/>
                <w:b w:val="0"/>
                <w:noProof/>
              </w:rPr>
              <w:tab/>
            </w:r>
            <w:r w:rsidR="00142AB5" w:rsidRPr="00D976E0">
              <w:rPr>
                <w:rStyle w:val="Hyperlink"/>
                <w:noProof/>
              </w:rPr>
              <w:t>Certificate of Non-Barred Proposing</w:t>
            </w:r>
            <w:r w:rsidR="00142AB5">
              <w:rPr>
                <w:noProof/>
                <w:webHidden/>
              </w:rPr>
              <w:tab/>
            </w:r>
            <w:r w:rsidR="00142AB5">
              <w:rPr>
                <w:noProof/>
                <w:webHidden/>
              </w:rPr>
              <w:fldChar w:fldCharType="begin"/>
            </w:r>
            <w:r w:rsidR="00142AB5">
              <w:rPr>
                <w:noProof/>
                <w:webHidden/>
              </w:rPr>
              <w:instrText xml:space="preserve"> PAGEREF _Toc447797428 \h </w:instrText>
            </w:r>
            <w:r w:rsidR="00142AB5">
              <w:rPr>
                <w:noProof/>
                <w:webHidden/>
              </w:rPr>
            </w:r>
            <w:r w:rsidR="00142AB5">
              <w:rPr>
                <w:noProof/>
                <w:webHidden/>
              </w:rPr>
              <w:fldChar w:fldCharType="separate"/>
            </w:r>
            <w:r w:rsidR="00142AB5">
              <w:rPr>
                <w:noProof/>
                <w:webHidden/>
              </w:rPr>
              <w:t>16</w:t>
            </w:r>
            <w:r w:rsidR="00142AB5">
              <w:rPr>
                <w:noProof/>
                <w:webHidden/>
              </w:rPr>
              <w:fldChar w:fldCharType="end"/>
            </w:r>
          </w:hyperlink>
        </w:p>
        <w:p w14:paraId="313D6FBC" w14:textId="77777777" w:rsidR="00142AB5" w:rsidRDefault="00D11FDD">
          <w:pPr>
            <w:pStyle w:val="TOC2"/>
            <w:tabs>
              <w:tab w:val="left" w:pos="880"/>
              <w:tab w:val="right" w:leader="dot" w:pos="9350"/>
            </w:tabs>
            <w:rPr>
              <w:rFonts w:eastAsiaTheme="minorEastAsia"/>
              <w:b w:val="0"/>
              <w:noProof/>
            </w:rPr>
          </w:pPr>
          <w:hyperlink w:anchor="_Toc447797429" w:history="1">
            <w:r w:rsidR="00142AB5" w:rsidRPr="00D976E0">
              <w:rPr>
                <w:rStyle w:val="Hyperlink"/>
                <w:noProof/>
              </w:rPr>
              <w:t xml:space="preserve">5.3 </w:t>
            </w:r>
            <w:r w:rsidR="00142AB5">
              <w:rPr>
                <w:rFonts w:eastAsiaTheme="minorEastAsia"/>
                <w:b w:val="0"/>
                <w:noProof/>
              </w:rPr>
              <w:tab/>
            </w:r>
            <w:r w:rsidR="00142AB5" w:rsidRPr="00D976E0">
              <w:rPr>
                <w:rStyle w:val="Hyperlink"/>
                <w:noProof/>
              </w:rPr>
              <w:t>Data Practices Act</w:t>
            </w:r>
            <w:r w:rsidR="00142AB5">
              <w:rPr>
                <w:noProof/>
                <w:webHidden/>
              </w:rPr>
              <w:tab/>
            </w:r>
            <w:r w:rsidR="00142AB5">
              <w:rPr>
                <w:noProof/>
                <w:webHidden/>
              </w:rPr>
              <w:fldChar w:fldCharType="begin"/>
            </w:r>
            <w:r w:rsidR="00142AB5">
              <w:rPr>
                <w:noProof/>
                <w:webHidden/>
              </w:rPr>
              <w:instrText xml:space="preserve"> PAGEREF _Toc447797429 \h </w:instrText>
            </w:r>
            <w:r w:rsidR="00142AB5">
              <w:rPr>
                <w:noProof/>
                <w:webHidden/>
              </w:rPr>
            </w:r>
            <w:r w:rsidR="00142AB5">
              <w:rPr>
                <w:noProof/>
                <w:webHidden/>
              </w:rPr>
              <w:fldChar w:fldCharType="separate"/>
            </w:r>
            <w:r w:rsidR="00142AB5">
              <w:rPr>
                <w:noProof/>
                <w:webHidden/>
              </w:rPr>
              <w:t>16</w:t>
            </w:r>
            <w:r w:rsidR="00142AB5">
              <w:rPr>
                <w:noProof/>
                <w:webHidden/>
              </w:rPr>
              <w:fldChar w:fldCharType="end"/>
            </w:r>
          </w:hyperlink>
        </w:p>
        <w:p w14:paraId="1CF448E1" w14:textId="77777777" w:rsidR="00142AB5" w:rsidRDefault="00D11FDD">
          <w:pPr>
            <w:pStyle w:val="TOC2"/>
            <w:tabs>
              <w:tab w:val="left" w:pos="880"/>
              <w:tab w:val="right" w:leader="dot" w:pos="9350"/>
            </w:tabs>
            <w:rPr>
              <w:rFonts w:eastAsiaTheme="minorEastAsia"/>
              <w:b w:val="0"/>
              <w:noProof/>
            </w:rPr>
          </w:pPr>
          <w:hyperlink w:anchor="_Toc447797430" w:history="1">
            <w:r w:rsidR="00142AB5" w:rsidRPr="00D976E0">
              <w:rPr>
                <w:rStyle w:val="Hyperlink"/>
                <w:noProof/>
              </w:rPr>
              <w:t xml:space="preserve">5.4 </w:t>
            </w:r>
            <w:r w:rsidR="00142AB5">
              <w:rPr>
                <w:rFonts w:eastAsiaTheme="minorEastAsia"/>
                <w:b w:val="0"/>
                <w:noProof/>
              </w:rPr>
              <w:tab/>
            </w:r>
            <w:r w:rsidR="00142AB5" w:rsidRPr="00D976E0">
              <w:rPr>
                <w:rStyle w:val="Hyperlink"/>
                <w:noProof/>
              </w:rPr>
              <w:t>Record Keeping / Audits</w:t>
            </w:r>
            <w:r w:rsidR="00142AB5">
              <w:rPr>
                <w:noProof/>
                <w:webHidden/>
              </w:rPr>
              <w:tab/>
            </w:r>
            <w:r w:rsidR="00142AB5">
              <w:rPr>
                <w:noProof/>
                <w:webHidden/>
              </w:rPr>
              <w:fldChar w:fldCharType="begin"/>
            </w:r>
            <w:r w:rsidR="00142AB5">
              <w:rPr>
                <w:noProof/>
                <w:webHidden/>
              </w:rPr>
              <w:instrText xml:space="preserve"> PAGEREF _Toc447797430 \h </w:instrText>
            </w:r>
            <w:r w:rsidR="00142AB5">
              <w:rPr>
                <w:noProof/>
                <w:webHidden/>
              </w:rPr>
            </w:r>
            <w:r w:rsidR="00142AB5">
              <w:rPr>
                <w:noProof/>
                <w:webHidden/>
              </w:rPr>
              <w:fldChar w:fldCharType="separate"/>
            </w:r>
            <w:r w:rsidR="00142AB5">
              <w:rPr>
                <w:noProof/>
                <w:webHidden/>
              </w:rPr>
              <w:t>17</w:t>
            </w:r>
            <w:r w:rsidR="00142AB5">
              <w:rPr>
                <w:noProof/>
                <w:webHidden/>
              </w:rPr>
              <w:fldChar w:fldCharType="end"/>
            </w:r>
          </w:hyperlink>
        </w:p>
        <w:p w14:paraId="629CA173" w14:textId="77777777" w:rsidR="00142AB5" w:rsidRDefault="00D11FDD">
          <w:pPr>
            <w:pStyle w:val="TOC2"/>
            <w:tabs>
              <w:tab w:val="left" w:pos="880"/>
              <w:tab w:val="right" w:leader="dot" w:pos="9350"/>
            </w:tabs>
            <w:rPr>
              <w:rFonts w:eastAsiaTheme="minorEastAsia"/>
              <w:b w:val="0"/>
              <w:noProof/>
            </w:rPr>
          </w:pPr>
          <w:hyperlink w:anchor="_Toc447797431" w:history="1">
            <w:r w:rsidR="00142AB5" w:rsidRPr="00D976E0">
              <w:rPr>
                <w:rStyle w:val="Hyperlink"/>
                <w:noProof/>
              </w:rPr>
              <w:t xml:space="preserve">5.5 </w:t>
            </w:r>
            <w:r w:rsidR="00142AB5">
              <w:rPr>
                <w:rFonts w:eastAsiaTheme="minorEastAsia"/>
                <w:b w:val="0"/>
                <w:noProof/>
              </w:rPr>
              <w:tab/>
            </w:r>
            <w:r w:rsidR="00142AB5" w:rsidRPr="00D976E0">
              <w:rPr>
                <w:rStyle w:val="Hyperlink"/>
                <w:noProof/>
              </w:rPr>
              <w:t>Compliance with State and Federal Employment Laws and Regulations</w:t>
            </w:r>
            <w:r w:rsidR="00142AB5">
              <w:rPr>
                <w:noProof/>
                <w:webHidden/>
              </w:rPr>
              <w:tab/>
            </w:r>
            <w:r w:rsidR="00142AB5">
              <w:rPr>
                <w:noProof/>
                <w:webHidden/>
              </w:rPr>
              <w:fldChar w:fldCharType="begin"/>
            </w:r>
            <w:r w:rsidR="00142AB5">
              <w:rPr>
                <w:noProof/>
                <w:webHidden/>
              </w:rPr>
              <w:instrText xml:space="preserve"> PAGEREF _Toc447797431 \h </w:instrText>
            </w:r>
            <w:r w:rsidR="00142AB5">
              <w:rPr>
                <w:noProof/>
                <w:webHidden/>
              </w:rPr>
            </w:r>
            <w:r w:rsidR="00142AB5">
              <w:rPr>
                <w:noProof/>
                <w:webHidden/>
              </w:rPr>
              <w:fldChar w:fldCharType="separate"/>
            </w:r>
            <w:r w:rsidR="00142AB5">
              <w:rPr>
                <w:noProof/>
                <w:webHidden/>
              </w:rPr>
              <w:t>17</w:t>
            </w:r>
            <w:r w:rsidR="00142AB5">
              <w:rPr>
                <w:noProof/>
                <w:webHidden/>
              </w:rPr>
              <w:fldChar w:fldCharType="end"/>
            </w:r>
          </w:hyperlink>
        </w:p>
        <w:p w14:paraId="2DEA9E15" w14:textId="77777777" w:rsidR="00142AB5" w:rsidRDefault="00D11FDD">
          <w:pPr>
            <w:pStyle w:val="TOC2"/>
            <w:tabs>
              <w:tab w:val="left" w:pos="880"/>
              <w:tab w:val="right" w:leader="dot" w:pos="9350"/>
            </w:tabs>
            <w:rPr>
              <w:rFonts w:eastAsiaTheme="minorEastAsia"/>
              <w:b w:val="0"/>
              <w:noProof/>
            </w:rPr>
          </w:pPr>
          <w:hyperlink w:anchor="_Toc447797432" w:history="1">
            <w:r w:rsidR="00142AB5" w:rsidRPr="00D976E0">
              <w:rPr>
                <w:rStyle w:val="Hyperlink"/>
                <w:noProof/>
              </w:rPr>
              <w:t xml:space="preserve">5.6  </w:t>
            </w:r>
            <w:r w:rsidR="00142AB5">
              <w:rPr>
                <w:rFonts w:eastAsiaTheme="minorEastAsia"/>
                <w:b w:val="0"/>
                <w:noProof/>
              </w:rPr>
              <w:tab/>
            </w:r>
            <w:r w:rsidR="00142AB5" w:rsidRPr="00D976E0">
              <w:rPr>
                <w:rStyle w:val="Hyperlink"/>
                <w:noProof/>
              </w:rPr>
              <w:t>Legal Interpretation and Venue</w:t>
            </w:r>
            <w:r w:rsidR="00142AB5">
              <w:rPr>
                <w:noProof/>
                <w:webHidden/>
              </w:rPr>
              <w:tab/>
            </w:r>
            <w:r w:rsidR="00142AB5">
              <w:rPr>
                <w:noProof/>
                <w:webHidden/>
              </w:rPr>
              <w:fldChar w:fldCharType="begin"/>
            </w:r>
            <w:r w:rsidR="00142AB5">
              <w:rPr>
                <w:noProof/>
                <w:webHidden/>
              </w:rPr>
              <w:instrText xml:space="preserve"> PAGEREF _Toc447797432 \h </w:instrText>
            </w:r>
            <w:r w:rsidR="00142AB5">
              <w:rPr>
                <w:noProof/>
                <w:webHidden/>
              </w:rPr>
            </w:r>
            <w:r w:rsidR="00142AB5">
              <w:rPr>
                <w:noProof/>
                <w:webHidden/>
              </w:rPr>
              <w:fldChar w:fldCharType="separate"/>
            </w:r>
            <w:r w:rsidR="00142AB5">
              <w:rPr>
                <w:noProof/>
                <w:webHidden/>
              </w:rPr>
              <w:t>17</w:t>
            </w:r>
            <w:r w:rsidR="00142AB5">
              <w:rPr>
                <w:noProof/>
                <w:webHidden/>
              </w:rPr>
              <w:fldChar w:fldCharType="end"/>
            </w:r>
          </w:hyperlink>
        </w:p>
        <w:p w14:paraId="1CBF5549" w14:textId="77777777" w:rsidR="00142AB5" w:rsidRDefault="00D11FDD">
          <w:pPr>
            <w:pStyle w:val="TOC1"/>
            <w:rPr>
              <w:rFonts w:eastAsiaTheme="minorEastAsia"/>
              <w:b w:val="0"/>
              <w:szCs w:val="22"/>
            </w:rPr>
          </w:pPr>
          <w:hyperlink w:anchor="_Toc447797433" w:history="1">
            <w:r w:rsidR="00142AB5" w:rsidRPr="00D976E0">
              <w:rPr>
                <w:rStyle w:val="Hyperlink"/>
              </w:rPr>
              <w:t xml:space="preserve">6 </w:t>
            </w:r>
            <w:r w:rsidR="00142AB5">
              <w:rPr>
                <w:rFonts w:eastAsiaTheme="minorEastAsia"/>
                <w:b w:val="0"/>
                <w:szCs w:val="22"/>
              </w:rPr>
              <w:tab/>
            </w:r>
            <w:r w:rsidR="00142AB5" w:rsidRPr="00D976E0">
              <w:rPr>
                <w:rStyle w:val="Hyperlink"/>
              </w:rPr>
              <w:t>PROPOSAL CONTENT</w:t>
            </w:r>
            <w:r w:rsidR="00142AB5">
              <w:rPr>
                <w:webHidden/>
              </w:rPr>
              <w:tab/>
            </w:r>
            <w:r w:rsidR="00142AB5">
              <w:rPr>
                <w:webHidden/>
              </w:rPr>
              <w:fldChar w:fldCharType="begin"/>
            </w:r>
            <w:r w:rsidR="00142AB5">
              <w:rPr>
                <w:webHidden/>
              </w:rPr>
              <w:instrText xml:space="preserve"> PAGEREF _Toc447797433 \h </w:instrText>
            </w:r>
            <w:r w:rsidR="00142AB5">
              <w:rPr>
                <w:webHidden/>
              </w:rPr>
            </w:r>
            <w:r w:rsidR="00142AB5">
              <w:rPr>
                <w:webHidden/>
              </w:rPr>
              <w:fldChar w:fldCharType="separate"/>
            </w:r>
            <w:r w:rsidR="00142AB5">
              <w:rPr>
                <w:webHidden/>
              </w:rPr>
              <w:t>18</w:t>
            </w:r>
            <w:r w:rsidR="00142AB5">
              <w:rPr>
                <w:webHidden/>
              </w:rPr>
              <w:fldChar w:fldCharType="end"/>
            </w:r>
          </w:hyperlink>
        </w:p>
        <w:p w14:paraId="73379A32" w14:textId="77777777" w:rsidR="00142AB5" w:rsidRDefault="00D11FDD">
          <w:pPr>
            <w:pStyle w:val="TOC2"/>
            <w:tabs>
              <w:tab w:val="left" w:pos="880"/>
              <w:tab w:val="right" w:leader="dot" w:pos="9350"/>
            </w:tabs>
            <w:rPr>
              <w:rFonts w:eastAsiaTheme="minorEastAsia"/>
              <w:b w:val="0"/>
              <w:noProof/>
            </w:rPr>
          </w:pPr>
          <w:hyperlink w:anchor="_Toc447797434" w:history="1">
            <w:r w:rsidR="00142AB5" w:rsidRPr="00D976E0">
              <w:rPr>
                <w:rStyle w:val="Hyperlink"/>
                <w:noProof/>
              </w:rPr>
              <w:t xml:space="preserve">6.1 </w:t>
            </w:r>
            <w:r w:rsidR="00142AB5">
              <w:rPr>
                <w:rFonts w:eastAsiaTheme="minorEastAsia"/>
                <w:b w:val="0"/>
                <w:noProof/>
              </w:rPr>
              <w:tab/>
            </w:r>
            <w:r w:rsidR="00142AB5" w:rsidRPr="00D976E0">
              <w:rPr>
                <w:rStyle w:val="Hyperlink"/>
                <w:noProof/>
              </w:rPr>
              <w:t>Qualifications Section</w:t>
            </w:r>
            <w:r w:rsidR="00142AB5">
              <w:rPr>
                <w:noProof/>
                <w:webHidden/>
              </w:rPr>
              <w:tab/>
            </w:r>
            <w:r w:rsidR="00142AB5">
              <w:rPr>
                <w:noProof/>
                <w:webHidden/>
              </w:rPr>
              <w:fldChar w:fldCharType="begin"/>
            </w:r>
            <w:r w:rsidR="00142AB5">
              <w:rPr>
                <w:noProof/>
                <w:webHidden/>
              </w:rPr>
              <w:instrText xml:space="preserve"> PAGEREF _Toc447797434 \h </w:instrText>
            </w:r>
            <w:r w:rsidR="00142AB5">
              <w:rPr>
                <w:noProof/>
                <w:webHidden/>
              </w:rPr>
            </w:r>
            <w:r w:rsidR="00142AB5">
              <w:rPr>
                <w:noProof/>
                <w:webHidden/>
              </w:rPr>
              <w:fldChar w:fldCharType="separate"/>
            </w:r>
            <w:r w:rsidR="00142AB5">
              <w:rPr>
                <w:noProof/>
                <w:webHidden/>
              </w:rPr>
              <w:t>18</w:t>
            </w:r>
            <w:r w:rsidR="00142AB5">
              <w:rPr>
                <w:noProof/>
                <w:webHidden/>
              </w:rPr>
              <w:fldChar w:fldCharType="end"/>
            </w:r>
          </w:hyperlink>
        </w:p>
        <w:p w14:paraId="372377B6" w14:textId="77777777" w:rsidR="00142AB5" w:rsidRDefault="00D11FDD">
          <w:pPr>
            <w:pStyle w:val="TOC3"/>
            <w:rPr>
              <w:rFonts w:eastAsiaTheme="minorEastAsia"/>
              <w:noProof/>
            </w:rPr>
          </w:pPr>
          <w:hyperlink w:anchor="_Toc447797435" w:history="1">
            <w:r w:rsidR="00142AB5" w:rsidRPr="00D976E0">
              <w:rPr>
                <w:rStyle w:val="Hyperlink"/>
                <w:noProof/>
              </w:rPr>
              <w:t xml:space="preserve">6.1.1 </w:t>
            </w:r>
            <w:r w:rsidR="00142AB5">
              <w:rPr>
                <w:rFonts w:eastAsiaTheme="minorEastAsia"/>
                <w:noProof/>
              </w:rPr>
              <w:tab/>
            </w:r>
            <w:r w:rsidR="00142AB5" w:rsidRPr="00D976E0">
              <w:rPr>
                <w:rStyle w:val="Hyperlink"/>
                <w:noProof/>
              </w:rPr>
              <w:t>General Management</w:t>
            </w:r>
            <w:r w:rsidR="00142AB5">
              <w:rPr>
                <w:noProof/>
                <w:webHidden/>
              </w:rPr>
              <w:tab/>
            </w:r>
            <w:r w:rsidR="00142AB5">
              <w:rPr>
                <w:noProof/>
                <w:webHidden/>
              </w:rPr>
              <w:fldChar w:fldCharType="begin"/>
            </w:r>
            <w:r w:rsidR="00142AB5">
              <w:rPr>
                <w:noProof/>
                <w:webHidden/>
              </w:rPr>
              <w:instrText xml:space="preserve"> PAGEREF _Toc447797435 \h </w:instrText>
            </w:r>
            <w:r w:rsidR="00142AB5">
              <w:rPr>
                <w:noProof/>
                <w:webHidden/>
              </w:rPr>
            </w:r>
            <w:r w:rsidR="00142AB5">
              <w:rPr>
                <w:noProof/>
                <w:webHidden/>
              </w:rPr>
              <w:fldChar w:fldCharType="separate"/>
            </w:r>
            <w:r w:rsidR="00142AB5">
              <w:rPr>
                <w:noProof/>
                <w:webHidden/>
              </w:rPr>
              <w:t>18</w:t>
            </w:r>
            <w:r w:rsidR="00142AB5">
              <w:rPr>
                <w:noProof/>
                <w:webHidden/>
              </w:rPr>
              <w:fldChar w:fldCharType="end"/>
            </w:r>
          </w:hyperlink>
        </w:p>
        <w:p w14:paraId="66B44B38" w14:textId="77777777" w:rsidR="00142AB5" w:rsidRDefault="00D11FDD">
          <w:pPr>
            <w:pStyle w:val="TOC3"/>
            <w:rPr>
              <w:rFonts w:eastAsiaTheme="minorEastAsia"/>
              <w:noProof/>
            </w:rPr>
          </w:pPr>
          <w:hyperlink w:anchor="_Toc447797436" w:history="1">
            <w:r w:rsidR="00142AB5" w:rsidRPr="00D976E0">
              <w:rPr>
                <w:rStyle w:val="Hyperlink"/>
                <w:noProof/>
              </w:rPr>
              <w:t>6.1.2</w:t>
            </w:r>
            <w:r w:rsidR="00142AB5">
              <w:rPr>
                <w:rFonts w:eastAsiaTheme="minorEastAsia"/>
                <w:noProof/>
              </w:rPr>
              <w:tab/>
            </w:r>
            <w:r w:rsidR="00142AB5" w:rsidRPr="00D976E0">
              <w:rPr>
                <w:rStyle w:val="Hyperlink"/>
                <w:noProof/>
              </w:rPr>
              <w:t>Financial Stability and Strength</w:t>
            </w:r>
            <w:r w:rsidR="00142AB5">
              <w:rPr>
                <w:noProof/>
                <w:webHidden/>
              </w:rPr>
              <w:tab/>
            </w:r>
            <w:r w:rsidR="00142AB5">
              <w:rPr>
                <w:noProof/>
                <w:webHidden/>
              </w:rPr>
              <w:fldChar w:fldCharType="begin"/>
            </w:r>
            <w:r w:rsidR="00142AB5">
              <w:rPr>
                <w:noProof/>
                <w:webHidden/>
              </w:rPr>
              <w:instrText xml:space="preserve"> PAGEREF _Toc447797436 \h </w:instrText>
            </w:r>
            <w:r w:rsidR="00142AB5">
              <w:rPr>
                <w:noProof/>
                <w:webHidden/>
              </w:rPr>
            </w:r>
            <w:r w:rsidR="00142AB5">
              <w:rPr>
                <w:noProof/>
                <w:webHidden/>
              </w:rPr>
              <w:fldChar w:fldCharType="separate"/>
            </w:r>
            <w:r w:rsidR="00142AB5">
              <w:rPr>
                <w:noProof/>
                <w:webHidden/>
              </w:rPr>
              <w:t>18</w:t>
            </w:r>
            <w:r w:rsidR="00142AB5">
              <w:rPr>
                <w:noProof/>
                <w:webHidden/>
              </w:rPr>
              <w:fldChar w:fldCharType="end"/>
            </w:r>
          </w:hyperlink>
        </w:p>
        <w:p w14:paraId="2DB695D6" w14:textId="77777777" w:rsidR="00142AB5" w:rsidRDefault="00D11FDD">
          <w:pPr>
            <w:pStyle w:val="TOC3"/>
            <w:rPr>
              <w:rFonts w:eastAsiaTheme="minorEastAsia"/>
              <w:noProof/>
            </w:rPr>
          </w:pPr>
          <w:hyperlink w:anchor="_Toc447797437" w:history="1">
            <w:r w:rsidR="00142AB5" w:rsidRPr="00D976E0">
              <w:rPr>
                <w:rStyle w:val="Hyperlink"/>
                <w:noProof/>
              </w:rPr>
              <w:t xml:space="preserve">6.1.3 </w:t>
            </w:r>
            <w:r w:rsidR="00142AB5">
              <w:rPr>
                <w:rFonts w:eastAsiaTheme="minorEastAsia"/>
                <w:noProof/>
              </w:rPr>
              <w:tab/>
            </w:r>
            <w:r w:rsidR="00142AB5" w:rsidRPr="00D976E0">
              <w:rPr>
                <w:rStyle w:val="Hyperlink"/>
                <w:noProof/>
              </w:rPr>
              <w:t>Refuse and Recyclables Collection Experience</w:t>
            </w:r>
            <w:r w:rsidR="00142AB5">
              <w:rPr>
                <w:noProof/>
                <w:webHidden/>
              </w:rPr>
              <w:tab/>
            </w:r>
            <w:r w:rsidR="00142AB5">
              <w:rPr>
                <w:noProof/>
                <w:webHidden/>
              </w:rPr>
              <w:fldChar w:fldCharType="begin"/>
            </w:r>
            <w:r w:rsidR="00142AB5">
              <w:rPr>
                <w:noProof/>
                <w:webHidden/>
              </w:rPr>
              <w:instrText xml:space="preserve"> PAGEREF _Toc447797437 \h </w:instrText>
            </w:r>
            <w:r w:rsidR="00142AB5">
              <w:rPr>
                <w:noProof/>
                <w:webHidden/>
              </w:rPr>
            </w:r>
            <w:r w:rsidR="00142AB5">
              <w:rPr>
                <w:noProof/>
                <w:webHidden/>
              </w:rPr>
              <w:fldChar w:fldCharType="separate"/>
            </w:r>
            <w:r w:rsidR="00142AB5">
              <w:rPr>
                <w:noProof/>
                <w:webHidden/>
              </w:rPr>
              <w:t>19</w:t>
            </w:r>
            <w:r w:rsidR="00142AB5">
              <w:rPr>
                <w:noProof/>
                <w:webHidden/>
              </w:rPr>
              <w:fldChar w:fldCharType="end"/>
            </w:r>
          </w:hyperlink>
        </w:p>
        <w:p w14:paraId="509EFB32" w14:textId="77777777" w:rsidR="00142AB5" w:rsidRDefault="00D11FDD">
          <w:pPr>
            <w:pStyle w:val="TOC2"/>
            <w:tabs>
              <w:tab w:val="left" w:pos="880"/>
              <w:tab w:val="right" w:leader="dot" w:pos="9350"/>
            </w:tabs>
            <w:rPr>
              <w:rFonts w:eastAsiaTheme="minorEastAsia"/>
              <w:b w:val="0"/>
              <w:noProof/>
            </w:rPr>
          </w:pPr>
          <w:hyperlink w:anchor="_Toc447797438" w:history="1">
            <w:r w:rsidR="00142AB5" w:rsidRPr="00D976E0">
              <w:rPr>
                <w:rStyle w:val="Hyperlink"/>
                <w:noProof/>
              </w:rPr>
              <w:t>6.2</w:t>
            </w:r>
            <w:r w:rsidR="00142AB5">
              <w:rPr>
                <w:rFonts w:eastAsiaTheme="minorEastAsia"/>
                <w:b w:val="0"/>
                <w:noProof/>
              </w:rPr>
              <w:tab/>
            </w:r>
            <w:r w:rsidR="00142AB5" w:rsidRPr="00D976E0">
              <w:rPr>
                <w:rStyle w:val="Hyperlink"/>
                <w:noProof/>
              </w:rPr>
              <w:t>Overview of Services</w:t>
            </w:r>
            <w:r w:rsidR="00142AB5">
              <w:rPr>
                <w:noProof/>
                <w:webHidden/>
              </w:rPr>
              <w:tab/>
            </w:r>
            <w:r w:rsidR="00142AB5">
              <w:rPr>
                <w:noProof/>
                <w:webHidden/>
              </w:rPr>
              <w:fldChar w:fldCharType="begin"/>
            </w:r>
            <w:r w:rsidR="00142AB5">
              <w:rPr>
                <w:noProof/>
                <w:webHidden/>
              </w:rPr>
              <w:instrText xml:space="preserve"> PAGEREF _Toc447797438 \h </w:instrText>
            </w:r>
            <w:r w:rsidR="00142AB5">
              <w:rPr>
                <w:noProof/>
                <w:webHidden/>
              </w:rPr>
            </w:r>
            <w:r w:rsidR="00142AB5">
              <w:rPr>
                <w:noProof/>
                <w:webHidden/>
              </w:rPr>
              <w:fldChar w:fldCharType="separate"/>
            </w:r>
            <w:r w:rsidR="00142AB5">
              <w:rPr>
                <w:noProof/>
                <w:webHidden/>
              </w:rPr>
              <w:t>19</w:t>
            </w:r>
            <w:r w:rsidR="00142AB5">
              <w:rPr>
                <w:noProof/>
                <w:webHidden/>
              </w:rPr>
              <w:fldChar w:fldCharType="end"/>
            </w:r>
          </w:hyperlink>
        </w:p>
        <w:p w14:paraId="7E179FCD" w14:textId="77777777" w:rsidR="00142AB5" w:rsidRDefault="00D11FDD">
          <w:pPr>
            <w:pStyle w:val="TOC3"/>
            <w:rPr>
              <w:rFonts w:eastAsiaTheme="minorEastAsia"/>
              <w:noProof/>
            </w:rPr>
          </w:pPr>
          <w:hyperlink w:anchor="_Toc447797439" w:history="1">
            <w:r w:rsidR="00142AB5" w:rsidRPr="00D976E0">
              <w:rPr>
                <w:rStyle w:val="Hyperlink"/>
                <w:noProof/>
              </w:rPr>
              <w:t xml:space="preserve">6.2.1 </w:t>
            </w:r>
            <w:r w:rsidR="00142AB5">
              <w:rPr>
                <w:rFonts w:eastAsiaTheme="minorEastAsia"/>
                <w:noProof/>
              </w:rPr>
              <w:tab/>
            </w:r>
            <w:r w:rsidR="00142AB5" w:rsidRPr="00D976E0">
              <w:rPr>
                <w:rStyle w:val="Hyperlink"/>
                <w:noProof/>
              </w:rPr>
              <w:t>Collection Proposal</w:t>
            </w:r>
            <w:r w:rsidR="00142AB5">
              <w:rPr>
                <w:noProof/>
                <w:webHidden/>
              </w:rPr>
              <w:tab/>
            </w:r>
            <w:r w:rsidR="00142AB5">
              <w:rPr>
                <w:noProof/>
                <w:webHidden/>
              </w:rPr>
              <w:fldChar w:fldCharType="begin"/>
            </w:r>
            <w:r w:rsidR="00142AB5">
              <w:rPr>
                <w:noProof/>
                <w:webHidden/>
              </w:rPr>
              <w:instrText xml:space="preserve"> PAGEREF _Toc447797439 \h </w:instrText>
            </w:r>
            <w:r w:rsidR="00142AB5">
              <w:rPr>
                <w:noProof/>
                <w:webHidden/>
              </w:rPr>
            </w:r>
            <w:r w:rsidR="00142AB5">
              <w:rPr>
                <w:noProof/>
                <w:webHidden/>
              </w:rPr>
              <w:fldChar w:fldCharType="separate"/>
            </w:r>
            <w:r w:rsidR="00142AB5">
              <w:rPr>
                <w:noProof/>
                <w:webHidden/>
              </w:rPr>
              <w:t>19</w:t>
            </w:r>
            <w:r w:rsidR="00142AB5">
              <w:rPr>
                <w:noProof/>
                <w:webHidden/>
              </w:rPr>
              <w:fldChar w:fldCharType="end"/>
            </w:r>
          </w:hyperlink>
        </w:p>
        <w:p w14:paraId="6B5A783A" w14:textId="77777777" w:rsidR="00142AB5" w:rsidRDefault="00D11FDD">
          <w:pPr>
            <w:pStyle w:val="TOC3"/>
            <w:rPr>
              <w:rFonts w:eastAsiaTheme="minorEastAsia"/>
              <w:noProof/>
            </w:rPr>
          </w:pPr>
          <w:hyperlink w:anchor="_Toc447797440" w:history="1">
            <w:r w:rsidR="00142AB5" w:rsidRPr="00D976E0">
              <w:rPr>
                <w:rStyle w:val="Hyperlink"/>
                <w:noProof/>
              </w:rPr>
              <w:t xml:space="preserve">6.2.2 </w:t>
            </w:r>
            <w:r w:rsidR="00142AB5">
              <w:rPr>
                <w:rFonts w:eastAsiaTheme="minorEastAsia"/>
                <w:noProof/>
              </w:rPr>
              <w:tab/>
            </w:r>
            <w:r w:rsidR="00142AB5" w:rsidRPr="00D976E0">
              <w:rPr>
                <w:rStyle w:val="Hyperlink"/>
                <w:noProof/>
              </w:rPr>
              <w:t>Proposed Refuse Processing Plan</w:t>
            </w:r>
            <w:r w:rsidR="00142AB5">
              <w:rPr>
                <w:noProof/>
                <w:webHidden/>
              </w:rPr>
              <w:tab/>
            </w:r>
            <w:r w:rsidR="00142AB5">
              <w:rPr>
                <w:noProof/>
                <w:webHidden/>
              </w:rPr>
              <w:fldChar w:fldCharType="begin"/>
            </w:r>
            <w:r w:rsidR="00142AB5">
              <w:rPr>
                <w:noProof/>
                <w:webHidden/>
              </w:rPr>
              <w:instrText xml:space="preserve"> PAGEREF _Toc447797440 \h </w:instrText>
            </w:r>
            <w:r w:rsidR="00142AB5">
              <w:rPr>
                <w:noProof/>
                <w:webHidden/>
              </w:rPr>
            </w:r>
            <w:r w:rsidR="00142AB5">
              <w:rPr>
                <w:noProof/>
                <w:webHidden/>
              </w:rPr>
              <w:fldChar w:fldCharType="separate"/>
            </w:r>
            <w:r w:rsidR="00142AB5">
              <w:rPr>
                <w:noProof/>
                <w:webHidden/>
              </w:rPr>
              <w:t>19</w:t>
            </w:r>
            <w:r w:rsidR="00142AB5">
              <w:rPr>
                <w:noProof/>
                <w:webHidden/>
              </w:rPr>
              <w:fldChar w:fldCharType="end"/>
            </w:r>
          </w:hyperlink>
        </w:p>
        <w:p w14:paraId="08C3338C" w14:textId="77777777" w:rsidR="00142AB5" w:rsidRDefault="00D11FDD">
          <w:pPr>
            <w:pStyle w:val="TOC3"/>
            <w:rPr>
              <w:rFonts w:eastAsiaTheme="minorEastAsia"/>
              <w:noProof/>
            </w:rPr>
          </w:pPr>
          <w:hyperlink w:anchor="_Toc447797441" w:history="1">
            <w:r w:rsidR="00142AB5" w:rsidRPr="00D976E0">
              <w:rPr>
                <w:rStyle w:val="Hyperlink"/>
                <w:noProof/>
              </w:rPr>
              <w:t xml:space="preserve">6.2.3 </w:t>
            </w:r>
            <w:r w:rsidR="00142AB5">
              <w:rPr>
                <w:rFonts w:eastAsiaTheme="minorEastAsia"/>
                <w:noProof/>
              </w:rPr>
              <w:tab/>
            </w:r>
            <w:r w:rsidR="00142AB5" w:rsidRPr="00D976E0">
              <w:rPr>
                <w:rStyle w:val="Hyperlink"/>
                <w:noProof/>
              </w:rPr>
              <w:t>Equipment and Route Description</w:t>
            </w:r>
            <w:r w:rsidR="00142AB5">
              <w:rPr>
                <w:noProof/>
                <w:webHidden/>
              </w:rPr>
              <w:tab/>
            </w:r>
            <w:r w:rsidR="00142AB5">
              <w:rPr>
                <w:noProof/>
                <w:webHidden/>
              </w:rPr>
              <w:fldChar w:fldCharType="begin"/>
            </w:r>
            <w:r w:rsidR="00142AB5">
              <w:rPr>
                <w:noProof/>
                <w:webHidden/>
              </w:rPr>
              <w:instrText xml:space="preserve"> PAGEREF _Toc447797441 \h </w:instrText>
            </w:r>
            <w:r w:rsidR="00142AB5">
              <w:rPr>
                <w:noProof/>
                <w:webHidden/>
              </w:rPr>
            </w:r>
            <w:r w:rsidR="00142AB5">
              <w:rPr>
                <w:noProof/>
                <w:webHidden/>
              </w:rPr>
              <w:fldChar w:fldCharType="separate"/>
            </w:r>
            <w:r w:rsidR="00142AB5">
              <w:rPr>
                <w:noProof/>
                <w:webHidden/>
              </w:rPr>
              <w:t>19</w:t>
            </w:r>
            <w:r w:rsidR="00142AB5">
              <w:rPr>
                <w:noProof/>
                <w:webHidden/>
              </w:rPr>
              <w:fldChar w:fldCharType="end"/>
            </w:r>
          </w:hyperlink>
        </w:p>
        <w:p w14:paraId="439D39AE" w14:textId="77777777" w:rsidR="00142AB5" w:rsidRDefault="00D11FDD">
          <w:pPr>
            <w:pStyle w:val="TOC3"/>
            <w:rPr>
              <w:rFonts w:eastAsiaTheme="minorEastAsia"/>
              <w:noProof/>
            </w:rPr>
          </w:pPr>
          <w:hyperlink w:anchor="_Toc447797442" w:history="1">
            <w:r w:rsidR="00142AB5" w:rsidRPr="00D976E0">
              <w:rPr>
                <w:rStyle w:val="Hyperlink"/>
                <w:noProof/>
              </w:rPr>
              <w:t xml:space="preserve">6.2.4 </w:t>
            </w:r>
            <w:r w:rsidR="00142AB5">
              <w:rPr>
                <w:rFonts w:eastAsiaTheme="minorEastAsia"/>
                <w:noProof/>
              </w:rPr>
              <w:tab/>
            </w:r>
            <w:r w:rsidR="00142AB5" w:rsidRPr="00D976E0">
              <w:rPr>
                <w:rStyle w:val="Hyperlink"/>
                <w:noProof/>
              </w:rPr>
              <w:t>Road Weight Restrictions</w:t>
            </w:r>
            <w:r w:rsidR="00142AB5">
              <w:rPr>
                <w:noProof/>
                <w:webHidden/>
              </w:rPr>
              <w:tab/>
            </w:r>
            <w:r w:rsidR="00142AB5">
              <w:rPr>
                <w:noProof/>
                <w:webHidden/>
              </w:rPr>
              <w:fldChar w:fldCharType="begin"/>
            </w:r>
            <w:r w:rsidR="00142AB5">
              <w:rPr>
                <w:noProof/>
                <w:webHidden/>
              </w:rPr>
              <w:instrText xml:space="preserve"> PAGEREF _Toc447797442 \h </w:instrText>
            </w:r>
            <w:r w:rsidR="00142AB5">
              <w:rPr>
                <w:noProof/>
                <w:webHidden/>
              </w:rPr>
            </w:r>
            <w:r w:rsidR="00142AB5">
              <w:rPr>
                <w:noProof/>
                <w:webHidden/>
              </w:rPr>
              <w:fldChar w:fldCharType="separate"/>
            </w:r>
            <w:r w:rsidR="00142AB5">
              <w:rPr>
                <w:noProof/>
                <w:webHidden/>
              </w:rPr>
              <w:t>20</w:t>
            </w:r>
            <w:r w:rsidR="00142AB5">
              <w:rPr>
                <w:noProof/>
                <w:webHidden/>
              </w:rPr>
              <w:fldChar w:fldCharType="end"/>
            </w:r>
          </w:hyperlink>
        </w:p>
        <w:p w14:paraId="01BAAE6B" w14:textId="77777777" w:rsidR="00142AB5" w:rsidRDefault="00D11FDD">
          <w:pPr>
            <w:pStyle w:val="TOC3"/>
            <w:rPr>
              <w:rFonts w:eastAsiaTheme="minorEastAsia"/>
              <w:noProof/>
            </w:rPr>
          </w:pPr>
          <w:hyperlink w:anchor="_Toc447797443" w:history="1">
            <w:r w:rsidR="00142AB5" w:rsidRPr="00D976E0">
              <w:rPr>
                <w:rStyle w:val="Hyperlink"/>
                <w:noProof/>
              </w:rPr>
              <w:t xml:space="preserve">6.2.5 </w:t>
            </w:r>
            <w:r w:rsidR="00142AB5">
              <w:rPr>
                <w:rFonts w:eastAsiaTheme="minorEastAsia"/>
                <w:noProof/>
              </w:rPr>
              <w:tab/>
            </w:r>
            <w:r w:rsidR="00142AB5" w:rsidRPr="00D976E0">
              <w:rPr>
                <w:rStyle w:val="Hyperlink"/>
                <w:noProof/>
              </w:rPr>
              <w:t>Cart Management and Administration</w:t>
            </w:r>
            <w:r w:rsidR="00142AB5">
              <w:rPr>
                <w:noProof/>
                <w:webHidden/>
              </w:rPr>
              <w:tab/>
            </w:r>
            <w:r w:rsidR="00142AB5">
              <w:rPr>
                <w:noProof/>
                <w:webHidden/>
              </w:rPr>
              <w:fldChar w:fldCharType="begin"/>
            </w:r>
            <w:r w:rsidR="00142AB5">
              <w:rPr>
                <w:noProof/>
                <w:webHidden/>
              </w:rPr>
              <w:instrText xml:space="preserve"> PAGEREF _Toc447797443 \h </w:instrText>
            </w:r>
            <w:r w:rsidR="00142AB5">
              <w:rPr>
                <w:noProof/>
                <w:webHidden/>
              </w:rPr>
            </w:r>
            <w:r w:rsidR="00142AB5">
              <w:rPr>
                <w:noProof/>
                <w:webHidden/>
              </w:rPr>
              <w:fldChar w:fldCharType="separate"/>
            </w:r>
            <w:r w:rsidR="00142AB5">
              <w:rPr>
                <w:noProof/>
                <w:webHidden/>
              </w:rPr>
              <w:t>20</w:t>
            </w:r>
            <w:r w:rsidR="00142AB5">
              <w:rPr>
                <w:noProof/>
                <w:webHidden/>
              </w:rPr>
              <w:fldChar w:fldCharType="end"/>
            </w:r>
          </w:hyperlink>
        </w:p>
        <w:p w14:paraId="71C1E90E" w14:textId="77777777" w:rsidR="00142AB5" w:rsidRDefault="00D11FDD">
          <w:pPr>
            <w:pStyle w:val="TOC3"/>
            <w:rPr>
              <w:rFonts w:eastAsiaTheme="minorEastAsia"/>
              <w:noProof/>
            </w:rPr>
          </w:pPr>
          <w:hyperlink w:anchor="_Toc447797444" w:history="1">
            <w:r w:rsidR="00142AB5" w:rsidRPr="00D976E0">
              <w:rPr>
                <w:rStyle w:val="Hyperlink"/>
                <w:noProof/>
              </w:rPr>
              <w:t xml:space="preserve">6.2.6 </w:t>
            </w:r>
            <w:r w:rsidR="00142AB5">
              <w:rPr>
                <w:rFonts w:eastAsiaTheme="minorEastAsia"/>
                <w:noProof/>
              </w:rPr>
              <w:tab/>
            </w:r>
            <w:r w:rsidR="00142AB5" w:rsidRPr="00D976E0">
              <w:rPr>
                <w:rStyle w:val="Hyperlink"/>
                <w:noProof/>
              </w:rPr>
              <w:t>Public Education Plan</w:t>
            </w:r>
            <w:r w:rsidR="00142AB5">
              <w:rPr>
                <w:noProof/>
                <w:webHidden/>
              </w:rPr>
              <w:tab/>
            </w:r>
            <w:r w:rsidR="00142AB5">
              <w:rPr>
                <w:noProof/>
                <w:webHidden/>
              </w:rPr>
              <w:fldChar w:fldCharType="begin"/>
            </w:r>
            <w:r w:rsidR="00142AB5">
              <w:rPr>
                <w:noProof/>
                <w:webHidden/>
              </w:rPr>
              <w:instrText xml:space="preserve"> PAGEREF _Toc447797444 \h </w:instrText>
            </w:r>
            <w:r w:rsidR="00142AB5">
              <w:rPr>
                <w:noProof/>
                <w:webHidden/>
              </w:rPr>
            </w:r>
            <w:r w:rsidR="00142AB5">
              <w:rPr>
                <w:noProof/>
                <w:webHidden/>
              </w:rPr>
              <w:fldChar w:fldCharType="separate"/>
            </w:r>
            <w:r w:rsidR="00142AB5">
              <w:rPr>
                <w:noProof/>
                <w:webHidden/>
              </w:rPr>
              <w:t>20</w:t>
            </w:r>
            <w:r w:rsidR="00142AB5">
              <w:rPr>
                <w:noProof/>
                <w:webHidden/>
              </w:rPr>
              <w:fldChar w:fldCharType="end"/>
            </w:r>
          </w:hyperlink>
        </w:p>
        <w:p w14:paraId="3716A20B" w14:textId="77777777" w:rsidR="00142AB5" w:rsidRDefault="00D11FDD">
          <w:pPr>
            <w:pStyle w:val="TOC3"/>
            <w:rPr>
              <w:rFonts w:eastAsiaTheme="minorEastAsia"/>
              <w:noProof/>
            </w:rPr>
          </w:pPr>
          <w:hyperlink w:anchor="_Toc447797445" w:history="1">
            <w:r w:rsidR="00142AB5" w:rsidRPr="00D976E0">
              <w:rPr>
                <w:rStyle w:val="Hyperlink"/>
                <w:noProof/>
              </w:rPr>
              <w:t xml:space="preserve">6.2.7 </w:t>
            </w:r>
            <w:r w:rsidR="00142AB5">
              <w:rPr>
                <w:rFonts w:eastAsiaTheme="minorEastAsia"/>
                <w:noProof/>
              </w:rPr>
              <w:tab/>
            </w:r>
            <w:r w:rsidR="00142AB5" w:rsidRPr="00D976E0">
              <w:rPr>
                <w:rStyle w:val="Hyperlink"/>
                <w:noProof/>
              </w:rPr>
              <w:t>Operations Management Plan</w:t>
            </w:r>
            <w:r w:rsidR="00142AB5">
              <w:rPr>
                <w:noProof/>
                <w:webHidden/>
              </w:rPr>
              <w:tab/>
            </w:r>
            <w:r w:rsidR="00142AB5">
              <w:rPr>
                <w:noProof/>
                <w:webHidden/>
              </w:rPr>
              <w:fldChar w:fldCharType="begin"/>
            </w:r>
            <w:r w:rsidR="00142AB5">
              <w:rPr>
                <w:noProof/>
                <w:webHidden/>
              </w:rPr>
              <w:instrText xml:space="preserve"> PAGEREF _Toc447797445 \h </w:instrText>
            </w:r>
            <w:r w:rsidR="00142AB5">
              <w:rPr>
                <w:noProof/>
                <w:webHidden/>
              </w:rPr>
            </w:r>
            <w:r w:rsidR="00142AB5">
              <w:rPr>
                <w:noProof/>
                <w:webHidden/>
              </w:rPr>
              <w:fldChar w:fldCharType="separate"/>
            </w:r>
            <w:r w:rsidR="00142AB5">
              <w:rPr>
                <w:noProof/>
                <w:webHidden/>
              </w:rPr>
              <w:t>20</w:t>
            </w:r>
            <w:r w:rsidR="00142AB5">
              <w:rPr>
                <w:noProof/>
                <w:webHidden/>
              </w:rPr>
              <w:fldChar w:fldCharType="end"/>
            </w:r>
          </w:hyperlink>
        </w:p>
        <w:p w14:paraId="7A53563C" w14:textId="77777777" w:rsidR="00142AB5" w:rsidRDefault="00D11FDD">
          <w:pPr>
            <w:pStyle w:val="TOC3"/>
            <w:rPr>
              <w:rFonts w:eastAsiaTheme="minorEastAsia"/>
              <w:noProof/>
            </w:rPr>
          </w:pPr>
          <w:hyperlink w:anchor="_Toc447797446" w:history="1">
            <w:r w:rsidR="00142AB5" w:rsidRPr="00D976E0">
              <w:rPr>
                <w:rStyle w:val="Hyperlink"/>
                <w:noProof/>
              </w:rPr>
              <w:t xml:space="preserve">6.2.8 </w:t>
            </w:r>
            <w:r w:rsidR="00142AB5">
              <w:rPr>
                <w:rFonts w:eastAsiaTheme="minorEastAsia"/>
                <w:noProof/>
              </w:rPr>
              <w:tab/>
            </w:r>
            <w:r w:rsidR="00142AB5" w:rsidRPr="00D976E0">
              <w:rPr>
                <w:rStyle w:val="Hyperlink"/>
                <w:noProof/>
              </w:rPr>
              <w:t>Clean-up Day Plan and Special Events</w:t>
            </w:r>
            <w:r w:rsidR="00142AB5">
              <w:rPr>
                <w:noProof/>
                <w:webHidden/>
              </w:rPr>
              <w:tab/>
            </w:r>
            <w:r w:rsidR="00142AB5">
              <w:rPr>
                <w:noProof/>
                <w:webHidden/>
              </w:rPr>
              <w:fldChar w:fldCharType="begin"/>
            </w:r>
            <w:r w:rsidR="00142AB5">
              <w:rPr>
                <w:noProof/>
                <w:webHidden/>
              </w:rPr>
              <w:instrText xml:space="preserve"> PAGEREF _Toc447797446 \h </w:instrText>
            </w:r>
            <w:r w:rsidR="00142AB5">
              <w:rPr>
                <w:noProof/>
                <w:webHidden/>
              </w:rPr>
            </w:r>
            <w:r w:rsidR="00142AB5">
              <w:rPr>
                <w:noProof/>
                <w:webHidden/>
              </w:rPr>
              <w:fldChar w:fldCharType="separate"/>
            </w:r>
            <w:r w:rsidR="00142AB5">
              <w:rPr>
                <w:noProof/>
                <w:webHidden/>
              </w:rPr>
              <w:t>20</w:t>
            </w:r>
            <w:r w:rsidR="00142AB5">
              <w:rPr>
                <w:noProof/>
                <w:webHidden/>
              </w:rPr>
              <w:fldChar w:fldCharType="end"/>
            </w:r>
          </w:hyperlink>
        </w:p>
        <w:p w14:paraId="6A203E9F" w14:textId="77777777" w:rsidR="00142AB5" w:rsidRDefault="00D11FDD">
          <w:pPr>
            <w:pStyle w:val="TOC2"/>
            <w:tabs>
              <w:tab w:val="left" w:pos="880"/>
              <w:tab w:val="right" w:leader="dot" w:pos="9350"/>
            </w:tabs>
            <w:rPr>
              <w:rFonts w:eastAsiaTheme="minorEastAsia"/>
              <w:b w:val="0"/>
              <w:noProof/>
            </w:rPr>
          </w:pPr>
          <w:hyperlink w:anchor="_Toc447797447" w:history="1">
            <w:r w:rsidR="00142AB5" w:rsidRPr="00D976E0">
              <w:rPr>
                <w:rStyle w:val="Hyperlink"/>
                <w:noProof/>
              </w:rPr>
              <w:t xml:space="preserve">6.3 </w:t>
            </w:r>
            <w:r w:rsidR="00142AB5">
              <w:rPr>
                <w:rFonts w:eastAsiaTheme="minorEastAsia"/>
                <w:b w:val="0"/>
                <w:noProof/>
              </w:rPr>
              <w:tab/>
            </w:r>
            <w:r w:rsidR="00142AB5" w:rsidRPr="00D976E0">
              <w:rPr>
                <w:rStyle w:val="Hyperlink"/>
                <w:noProof/>
              </w:rPr>
              <w:t>Price Proposals</w:t>
            </w:r>
            <w:r w:rsidR="00142AB5">
              <w:rPr>
                <w:noProof/>
                <w:webHidden/>
              </w:rPr>
              <w:tab/>
            </w:r>
            <w:r w:rsidR="00142AB5">
              <w:rPr>
                <w:noProof/>
                <w:webHidden/>
              </w:rPr>
              <w:fldChar w:fldCharType="begin"/>
            </w:r>
            <w:r w:rsidR="00142AB5">
              <w:rPr>
                <w:noProof/>
                <w:webHidden/>
              </w:rPr>
              <w:instrText xml:space="preserve"> PAGEREF _Toc447797447 \h </w:instrText>
            </w:r>
            <w:r w:rsidR="00142AB5">
              <w:rPr>
                <w:noProof/>
                <w:webHidden/>
              </w:rPr>
            </w:r>
            <w:r w:rsidR="00142AB5">
              <w:rPr>
                <w:noProof/>
                <w:webHidden/>
              </w:rPr>
              <w:fldChar w:fldCharType="separate"/>
            </w:r>
            <w:r w:rsidR="00142AB5">
              <w:rPr>
                <w:noProof/>
                <w:webHidden/>
              </w:rPr>
              <w:t>20</w:t>
            </w:r>
            <w:r w:rsidR="00142AB5">
              <w:rPr>
                <w:noProof/>
                <w:webHidden/>
              </w:rPr>
              <w:fldChar w:fldCharType="end"/>
            </w:r>
          </w:hyperlink>
        </w:p>
        <w:p w14:paraId="720F3925" w14:textId="77777777" w:rsidR="00142AB5" w:rsidRDefault="00D11FDD">
          <w:pPr>
            <w:pStyle w:val="TOC1"/>
            <w:rPr>
              <w:rFonts w:eastAsiaTheme="minorEastAsia"/>
              <w:b w:val="0"/>
              <w:szCs w:val="22"/>
            </w:rPr>
          </w:pPr>
          <w:hyperlink w:anchor="_Toc447797448" w:history="1">
            <w:r w:rsidR="00142AB5" w:rsidRPr="00D976E0">
              <w:rPr>
                <w:rStyle w:val="Hyperlink"/>
              </w:rPr>
              <w:t>PROPOSAL FORMS</w:t>
            </w:r>
            <w:r w:rsidR="00142AB5">
              <w:rPr>
                <w:webHidden/>
              </w:rPr>
              <w:tab/>
            </w:r>
            <w:r w:rsidR="00142AB5">
              <w:rPr>
                <w:webHidden/>
              </w:rPr>
              <w:fldChar w:fldCharType="begin"/>
            </w:r>
            <w:r w:rsidR="00142AB5">
              <w:rPr>
                <w:webHidden/>
              </w:rPr>
              <w:instrText xml:space="preserve"> PAGEREF _Toc447797448 \h </w:instrText>
            </w:r>
            <w:r w:rsidR="00142AB5">
              <w:rPr>
                <w:webHidden/>
              </w:rPr>
            </w:r>
            <w:r w:rsidR="00142AB5">
              <w:rPr>
                <w:webHidden/>
              </w:rPr>
              <w:fldChar w:fldCharType="separate"/>
            </w:r>
            <w:r w:rsidR="00142AB5">
              <w:rPr>
                <w:webHidden/>
              </w:rPr>
              <w:t>21</w:t>
            </w:r>
            <w:r w:rsidR="00142AB5">
              <w:rPr>
                <w:webHidden/>
              </w:rPr>
              <w:fldChar w:fldCharType="end"/>
            </w:r>
          </w:hyperlink>
        </w:p>
        <w:p w14:paraId="7B17F9F2" w14:textId="77777777" w:rsidR="00340D04" w:rsidRPr="00340D04" w:rsidRDefault="00C152A4">
          <w:pPr>
            <w:rPr>
              <w:b/>
              <w:bCs/>
              <w:noProof/>
            </w:rPr>
          </w:pPr>
          <w:r>
            <w:rPr>
              <w:b/>
              <w:bCs/>
              <w:noProof/>
            </w:rPr>
            <w:fldChar w:fldCharType="end"/>
          </w:r>
          <w:r w:rsidR="00665EE5">
            <w:rPr>
              <w:b/>
              <w:bCs/>
              <w:noProof/>
            </w:rPr>
            <w:br/>
          </w:r>
          <w:r w:rsidR="00583F82" w:rsidRPr="00340D04">
            <w:rPr>
              <w:b/>
              <w:bCs/>
              <w:noProof/>
            </w:rPr>
            <w:t>RFP PROPOSAL FORMS A THROUGH H</w:t>
          </w:r>
        </w:p>
        <w:p w14:paraId="05DCE92F" w14:textId="77777777" w:rsidR="0015123E" w:rsidRDefault="00583F82">
          <w:pPr>
            <w:rPr>
              <w:noProof/>
              <w:sz w:val="28"/>
            </w:rPr>
            <w:sectPr w:rsidR="0015123E" w:rsidSect="0015123E">
              <w:pgSz w:w="12240" w:h="16340"/>
              <w:pgMar w:top="720" w:right="1440" w:bottom="720" w:left="1440" w:header="720" w:footer="720" w:gutter="0"/>
              <w:pgNumType w:start="1"/>
              <w:cols w:space="720"/>
              <w:noEndnote/>
              <w:docGrid w:linePitch="299"/>
            </w:sectPr>
          </w:pPr>
          <w:r w:rsidRPr="00340D04">
            <w:rPr>
              <w:b/>
              <w:bCs/>
              <w:noProof/>
            </w:rPr>
            <w:t>APPENDIX A</w:t>
          </w:r>
        </w:p>
      </w:sdtContent>
    </w:sdt>
    <w:p w14:paraId="18A05C4A" w14:textId="77777777" w:rsidR="00254AD0" w:rsidRPr="00ED1C5A" w:rsidRDefault="00254AD0" w:rsidP="00583F82">
      <w:pPr>
        <w:pStyle w:val="Default"/>
        <w:jc w:val="center"/>
        <w:rPr>
          <w:rFonts w:asciiTheme="minorHAnsi" w:hAnsiTheme="minorHAnsi"/>
          <w:sz w:val="28"/>
          <w:szCs w:val="28"/>
        </w:rPr>
      </w:pPr>
      <w:r w:rsidRPr="00ED1C5A">
        <w:rPr>
          <w:rFonts w:asciiTheme="minorHAnsi" w:hAnsiTheme="minorHAnsi"/>
          <w:b/>
          <w:bCs/>
          <w:sz w:val="28"/>
          <w:szCs w:val="28"/>
        </w:rPr>
        <w:lastRenderedPageBreak/>
        <w:t xml:space="preserve">Request for </w:t>
      </w:r>
      <w:r w:rsidR="005C3371" w:rsidRPr="00ED1C5A">
        <w:rPr>
          <w:rFonts w:asciiTheme="minorHAnsi" w:hAnsiTheme="minorHAnsi"/>
          <w:b/>
          <w:bCs/>
          <w:sz w:val="28"/>
          <w:szCs w:val="28"/>
        </w:rPr>
        <w:t>Proposals</w:t>
      </w:r>
    </w:p>
    <w:p w14:paraId="5B013502" w14:textId="77777777" w:rsidR="00254AD0" w:rsidRPr="00ED1C5A" w:rsidRDefault="00254AD0" w:rsidP="00B06563">
      <w:pPr>
        <w:pStyle w:val="Default"/>
        <w:jc w:val="center"/>
        <w:rPr>
          <w:rFonts w:asciiTheme="minorHAnsi" w:hAnsiTheme="minorHAnsi"/>
          <w:sz w:val="28"/>
          <w:szCs w:val="28"/>
        </w:rPr>
      </w:pPr>
      <w:r w:rsidRPr="00ED1C5A">
        <w:rPr>
          <w:rFonts w:asciiTheme="minorHAnsi" w:hAnsiTheme="minorHAnsi"/>
          <w:b/>
          <w:bCs/>
          <w:sz w:val="28"/>
          <w:szCs w:val="28"/>
        </w:rPr>
        <w:t>Residential</w:t>
      </w:r>
      <w:r w:rsidR="00B06563" w:rsidRPr="00ED1C5A">
        <w:rPr>
          <w:rFonts w:asciiTheme="minorHAnsi" w:hAnsiTheme="minorHAnsi"/>
          <w:sz w:val="28"/>
          <w:szCs w:val="28"/>
        </w:rPr>
        <w:t xml:space="preserve"> </w:t>
      </w:r>
      <w:r w:rsidRPr="00ED1C5A">
        <w:rPr>
          <w:rFonts w:asciiTheme="minorHAnsi" w:hAnsiTheme="minorHAnsi"/>
          <w:b/>
          <w:bCs/>
          <w:sz w:val="28"/>
          <w:szCs w:val="28"/>
        </w:rPr>
        <w:t>Solid Waste and Recycling Services</w:t>
      </w:r>
    </w:p>
    <w:p w14:paraId="585B7B6C" w14:textId="77777777" w:rsidR="00254AD0" w:rsidRPr="00ED1C5A" w:rsidRDefault="00254AD0" w:rsidP="00254AD0">
      <w:pPr>
        <w:pStyle w:val="Default"/>
        <w:jc w:val="center"/>
        <w:rPr>
          <w:rFonts w:asciiTheme="minorHAnsi" w:hAnsiTheme="minorHAnsi"/>
          <w:sz w:val="27"/>
          <w:szCs w:val="27"/>
        </w:rPr>
      </w:pPr>
    </w:p>
    <w:p w14:paraId="489AB513" w14:textId="77777777" w:rsidR="00254AD0" w:rsidRPr="00ED1C5A" w:rsidRDefault="00254AD0" w:rsidP="00254AD0">
      <w:pPr>
        <w:pStyle w:val="Default"/>
        <w:jc w:val="center"/>
        <w:rPr>
          <w:rFonts w:asciiTheme="minorHAnsi" w:hAnsiTheme="minorHAnsi"/>
          <w:b/>
          <w:bCs/>
        </w:rPr>
      </w:pPr>
      <w:r w:rsidRPr="00ED1C5A">
        <w:rPr>
          <w:rFonts w:asciiTheme="minorHAnsi" w:hAnsiTheme="minorHAnsi"/>
          <w:b/>
          <w:bCs/>
        </w:rPr>
        <w:t>SUMMARY</w:t>
      </w:r>
    </w:p>
    <w:p w14:paraId="722187BF" w14:textId="77777777" w:rsidR="00254AD0" w:rsidRPr="00ED1C5A" w:rsidRDefault="00254AD0" w:rsidP="00254AD0">
      <w:pPr>
        <w:pStyle w:val="Default"/>
        <w:jc w:val="center"/>
        <w:rPr>
          <w:rFonts w:asciiTheme="minorHAnsi" w:hAnsiTheme="minorHAnsi"/>
          <w:sz w:val="25"/>
          <w:szCs w:val="25"/>
        </w:rPr>
      </w:pPr>
    </w:p>
    <w:p w14:paraId="0B618F2B" w14:textId="77777777" w:rsidR="00254AD0" w:rsidRPr="00ED1C5A" w:rsidRDefault="00254AD0" w:rsidP="00254AD0">
      <w:pPr>
        <w:pStyle w:val="Default"/>
        <w:rPr>
          <w:rFonts w:asciiTheme="minorHAnsi" w:hAnsiTheme="minorHAnsi"/>
          <w:b/>
          <w:bCs/>
          <w:sz w:val="28"/>
          <w:szCs w:val="28"/>
        </w:rPr>
      </w:pPr>
      <w:r w:rsidRPr="00ED1C5A">
        <w:rPr>
          <w:rFonts w:asciiTheme="minorHAnsi" w:hAnsiTheme="minorHAnsi"/>
          <w:b/>
          <w:bCs/>
          <w:sz w:val="28"/>
          <w:szCs w:val="28"/>
        </w:rPr>
        <w:t xml:space="preserve">Request for </w:t>
      </w:r>
      <w:r w:rsidR="005C3371" w:rsidRPr="00ED1C5A">
        <w:rPr>
          <w:rFonts w:asciiTheme="minorHAnsi" w:hAnsiTheme="minorHAnsi"/>
          <w:b/>
          <w:bCs/>
          <w:sz w:val="28"/>
          <w:szCs w:val="28"/>
        </w:rPr>
        <w:t>Proposals (RFP</w:t>
      </w:r>
      <w:r w:rsidRPr="00ED1C5A">
        <w:rPr>
          <w:rFonts w:asciiTheme="minorHAnsi" w:hAnsiTheme="minorHAnsi"/>
          <w:b/>
          <w:bCs/>
          <w:sz w:val="28"/>
          <w:szCs w:val="28"/>
        </w:rPr>
        <w:t xml:space="preserve">) </w:t>
      </w:r>
      <w:r w:rsidRPr="00ED1C5A">
        <w:rPr>
          <w:rFonts w:asciiTheme="minorHAnsi" w:hAnsiTheme="minorHAnsi"/>
          <w:b/>
          <w:bCs/>
          <w:sz w:val="18"/>
          <w:szCs w:val="28"/>
        </w:rPr>
        <w:t xml:space="preserve">(a) </w:t>
      </w:r>
    </w:p>
    <w:p w14:paraId="38BE23F0" w14:textId="77777777" w:rsidR="00254AD0" w:rsidRPr="00ED1C5A" w:rsidRDefault="00254AD0" w:rsidP="00254AD0">
      <w:pPr>
        <w:pStyle w:val="Default"/>
        <w:rPr>
          <w:rFonts w:asciiTheme="minorHAnsi" w:hAnsiTheme="minorHAnsi"/>
          <w:sz w:val="18"/>
          <w:szCs w:val="18"/>
        </w:rPr>
      </w:pPr>
    </w:p>
    <w:p w14:paraId="71757451" w14:textId="77777777" w:rsidR="00254AD0" w:rsidRPr="00ED1C5A" w:rsidRDefault="00254AD0" w:rsidP="00A31248">
      <w:pPr>
        <w:pStyle w:val="Default"/>
        <w:spacing w:line="360" w:lineRule="auto"/>
        <w:rPr>
          <w:rFonts w:asciiTheme="minorHAnsi" w:hAnsiTheme="minorHAnsi" w:cs="Times New Roman"/>
          <w:sz w:val="22"/>
          <w:szCs w:val="22"/>
        </w:rPr>
      </w:pPr>
      <w:r w:rsidRPr="00ED1C5A">
        <w:rPr>
          <w:rFonts w:asciiTheme="minorHAnsi" w:hAnsiTheme="minorHAnsi" w:cs="Times New Roman"/>
          <w:b/>
          <w:bCs/>
          <w:sz w:val="22"/>
          <w:szCs w:val="22"/>
        </w:rPr>
        <w:t xml:space="preserve">The City of Jordan, Minnesota </w:t>
      </w:r>
      <w:r w:rsidRPr="00ED1C5A">
        <w:rPr>
          <w:rFonts w:asciiTheme="minorHAnsi" w:hAnsiTheme="minorHAnsi" w:cs="Times New Roman"/>
          <w:sz w:val="22"/>
          <w:szCs w:val="22"/>
        </w:rPr>
        <w:t xml:space="preserve">is soliciting sealed </w:t>
      </w:r>
      <w:r w:rsidR="005C3371" w:rsidRPr="00ED1C5A">
        <w:rPr>
          <w:rFonts w:asciiTheme="minorHAnsi" w:hAnsiTheme="minorHAnsi" w:cs="Times New Roman"/>
          <w:sz w:val="22"/>
          <w:szCs w:val="22"/>
        </w:rPr>
        <w:t>proposal</w:t>
      </w:r>
      <w:r w:rsidR="00B06563" w:rsidRPr="00ED1C5A">
        <w:rPr>
          <w:rFonts w:asciiTheme="minorHAnsi" w:hAnsiTheme="minorHAnsi" w:cs="Times New Roman"/>
          <w:sz w:val="22"/>
          <w:szCs w:val="22"/>
        </w:rPr>
        <w:t>s for</w:t>
      </w:r>
      <w:r w:rsidRPr="00ED1C5A">
        <w:rPr>
          <w:rFonts w:asciiTheme="minorHAnsi" w:hAnsiTheme="minorHAnsi" w:cs="Times New Roman"/>
          <w:sz w:val="22"/>
          <w:szCs w:val="22"/>
        </w:rPr>
        <w:t xml:space="preserve">: </w:t>
      </w:r>
    </w:p>
    <w:p w14:paraId="41FC483A" w14:textId="77777777" w:rsidR="00254AD0" w:rsidRPr="00ED1C5A" w:rsidRDefault="00254AD0" w:rsidP="00A31248">
      <w:pPr>
        <w:pStyle w:val="Default"/>
        <w:spacing w:line="360" w:lineRule="auto"/>
        <w:rPr>
          <w:rFonts w:asciiTheme="minorHAnsi" w:hAnsiTheme="minorHAnsi" w:cs="Times New Roman"/>
          <w:i/>
          <w:iCs/>
          <w:sz w:val="22"/>
          <w:szCs w:val="22"/>
        </w:rPr>
      </w:pPr>
      <w:r w:rsidRPr="00ED1C5A">
        <w:rPr>
          <w:rFonts w:asciiTheme="minorHAnsi" w:hAnsiTheme="minorHAnsi" w:cs="Times New Roman"/>
          <w:i/>
          <w:iCs/>
          <w:sz w:val="22"/>
          <w:szCs w:val="22"/>
        </w:rPr>
        <w:t xml:space="preserve">Residential Solid Waste and Recycling Services </w:t>
      </w:r>
    </w:p>
    <w:p w14:paraId="066BBC34" w14:textId="77777777" w:rsidR="00254AD0" w:rsidRPr="00ED1C5A" w:rsidRDefault="00254AD0" w:rsidP="00254AD0">
      <w:pPr>
        <w:pStyle w:val="Default"/>
        <w:rPr>
          <w:rFonts w:asciiTheme="minorHAnsi" w:hAnsiTheme="minorHAnsi" w:cs="Times New Roman"/>
          <w:sz w:val="22"/>
          <w:szCs w:val="22"/>
        </w:rPr>
      </w:pPr>
    </w:p>
    <w:p w14:paraId="6E1FD647" w14:textId="77777777" w:rsidR="00254AD0" w:rsidRPr="00ED1C5A" w:rsidRDefault="00254AD0" w:rsidP="00A31248">
      <w:pPr>
        <w:pStyle w:val="Default"/>
        <w:spacing w:line="360" w:lineRule="auto"/>
        <w:rPr>
          <w:rFonts w:asciiTheme="minorHAnsi" w:hAnsiTheme="minorHAnsi" w:cs="Times New Roman"/>
          <w:b/>
          <w:bCs/>
          <w:sz w:val="22"/>
          <w:szCs w:val="22"/>
        </w:rPr>
      </w:pPr>
      <w:r w:rsidRPr="00ED1C5A">
        <w:rPr>
          <w:rFonts w:asciiTheme="minorHAnsi" w:hAnsiTheme="minorHAnsi" w:cs="Times New Roman"/>
          <w:b/>
          <w:bCs/>
          <w:sz w:val="22"/>
          <w:szCs w:val="22"/>
        </w:rPr>
        <w:t xml:space="preserve">RFP contents are inclusive: </w:t>
      </w:r>
    </w:p>
    <w:p w14:paraId="566C5542" w14:textId="0B70E945" w:rsidR="00254AD0" w:rsidRPr="00ED1C5A" w:rsidRDefault="00254AD0" w:rsidP="00A31248">
      <w:pPr>
        <w:pStyle w:val="Default"/>
        <w:ind w:left="720"/>
        <w:rPr>
          <w:rFonts w:asciiTheme="minorHAnsi" w:hAnsiTheme="minorHAnsi" w:cs="Times New Roman"/>
          <w:sz w:val="22"/>
          <w:szCs w:val="22"/>
        </w:rPr>
      </w:pPr>
      <w:r w:rsidRPr="00ED1C5A">
        <w:rPr>
          <w:rFonts w:asciiTheme="minorHAnsi" w:hAnsiTheme="minorHAnsi" w:cs="Times New Roman"/>
          <w:sz w:val="22"/>
          <w:szCs w:val="22"/>
        </w:rPr>
        <w:t xml:space="preserve">(a) </w:t>
      </w:r>
      <w:r w:rsidR="00B06563" w:rsidRPr="00ED1C5A">
        <w:rPr>
          <w:rFonts w:asciiTheme="minorHAnsi" w:hAnsiTheme="minorHAnsi" w:cs="Times New Roman"/>
          <w:sz w:val="22"/>
          <w:szCs w:val="22"/>
        </w:rPr>
        <w:t xml:space="preserve">Full </w:t>
      </w:r>
      <w:r w:rsidR="005C3371" w:rsidRPr="00ED1C5A">
        <w:rPr>
          <w:rFonts w:asciiTheme="minorHAnsi" w:hAnsiTheme="minorHAnsi" w:cs="Times New Roman"/>
          <w:sz w:val="22"/>
          <w:szCs w:val="22"/>
        </w:rPr>
        <w:t>contents of this RFP</w:t>
      </w:r>
      <w:r w:rsidRPr="00ED1C5A">
        <w:rPr>
          <w:rFonts w:asciiTheme="minorHAnsi" w:hAnsiTheme="minorHAnsi" w:cs="Times New Roman"/>
          <w:sz w:val="22"/>
          <w:szCs w:val="22"/>
        </w:rPr>
        <w:t xml:space="preserve"> includes all attach</w:t>
      </w:r>
      <w:r w:rsidR="005C3371" w:rsidRPr="00ED1C5A">
        <w:rPr>
          <w:rFonts w:asciiTheme="minorHAnsi" w:hAnsiTheme="minorHAnsi" w:cs="Times New Roman"/>
          <w:sz w:val="22"/>
          <w:szCs w:val="22"/>
        </w:rPr>
        <w:t>ments incorporated into this RFP</w:t>
      </w:r>
      <w:r w:rsidRPr="00ED1C5A">
        <w:rPr>
          <w:rFonts w:asciiTheme="minorHAnsi" w:hAnsiTheme="minorHAnsi" w:cs="Times New Roman"/>
          <w:sz w:val="22"/>
          <w:szCs w:val="22"/>
        </w:rPr>
        <w:t xml:space="preserve"> by reference. Responders must review and familiar</w:t>
      </w:r>
      <w:r w:rsidR="00B06563" w:rsidRPr="00ED1C5A">
        <w:rPr>
          <w:rFonts w:asciiTheme="minorHAnsi" w:hAnsiTheme="minorHAnsi" w:cs="Times New Roman"/>
          <w:sz w:val="22"/>
          <w:szCs w:val="22"/>
        </w:rPr>
        <w:t>ize themselves with the f</w:t>
      </w:r>
      <w:r w:rsidR="005C3371" w:rsidRPr="00ED1C5A">
        <w:rPr>
          <w:rFonts w:asciiTheme="minorHAnsi" w:hAnsiTheme="minorHAnsi" w:cs="Times New Roman"/>
          <w:sz w:val="22"/>
          <w:szCs w:val="22"/>
        </w:rPr>
        <w:t>ull RFP</w:t>
      </w:r>
      <w:r w:rsidRPr="00ED1C5A">
        <w:rPr>
          <w:rFonts w:asciiTheme="minorHAnsi" w:hAnsiTheme="minorHAnsi" w:cs="Times New Roman"/>
          <w:sz w:val="22"/>
          <w:szCs w:val="22"/>
        </w:rPr>
        <w:t xml:space="preserve"> packet including all attachments and any addenda issued. </w:t>
      </w:r>
    </w:p>
    <w:p w14:paraId="150F9B5F" w14:textId="77777777" w:rsidR="00254AD0" w:rsidRPr="00ED1C5A" w:rsidRDefault="00254AD0" w:rsidP="00254AD0">
      <w:pPr>
        <w:pStyle w:val="Default"/>
        <w:rPr>
          <w:rFonts w:asciiTheme="minorHAnsi" w:hAnsiTheme="minorHAnsi" w:cs="Times New Roman"/>
          <w:sz w:val="22"/>
          <w:szCs w:val="22"/>
        </w:rPr>
      </w:pPr>
    </w:p>
    <w:p w14:paraId="12C84F8D" w14:textId="77777777" w:rsidR="00254AD0" w:rsidRPr="00ED1C5A" w:rsidRDefault="00254AD0" w:rsidP="00A31248">
      <w:pPr>
        <w:pStyle w:val="Default"/>
        <w:spacing w:line="360" w:lineRule="auto"/>
        <w:rPr>
          <w:rFonts w:asciiTheme="minorHAnsi" w:hAnsiTheme="minorHAnsi" w:cs="Times New Roman"/>
          <w:sz w:val="22"/>
          <w:szCs w:val="22"/>
        </w:rPr>
      </w:pPr>
      <w:r w:rsidRPr="00ED1C5A">
        <w:rPr>
          <w:rFonts w:asciiTheme="minorHAnsi" w:hAnsiTheme="minorHAnsi" w:cs="Times New Roman"/>
          <w:b/>
          <w:bCs/>
          <w:sz w:val="22"/>
          <w:szCs w:val="22"/>
        </w:rPr>
        <w:t xml:space="preserve">Issue and receiving office: </w:t>
      </w:r>
    </w:p>
    <w:p w14:paraId="29A08501" w14:textId="77777777" w:rsidR="00254AD0" w:rsidRPr="00ED1C5A" w:rsidRDefault="00254AD0" w:rsidP="00A31248">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 xml:space="preserve">City of Jordan, City Administrator </w:t>
      </w:r>
    </w:p>
    <w:p w14:paraId="0E1B345C" w14:textId="77777777" w:rsidR="00254AD0" w:rsidRPr="00ED1C5A" w:rsidRDefault="00254AD0" w:rsidP="00A31248">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 xml:space="preserve">City Hall </w:t>
      </w:r>
    </w:p>
    <w:p w14:paraId="44B45B5A" w14:textId="77777777" w:rsidR="00254AD0" w:rsidRPr="00ED1C5A" w:rsidRDefault="00254AD0" w:rsidP="00A31248">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210 East 1</w:t>
      </w:r>
      <w:r w:rsidRPr="00ED1C5A">
        <w:rPr>
          <w:rFonts w:asciiTheme="minorHAnsi" w:hAnsiTheme="minorHAnsi" w:cs="Times New Roman"/>
          <w:sz w:val="22"/>
          <w:szCs w:val="22"/>
          <w:vertAlign w:val="superscript"/>
        </w:rPr>
        <w:t>st</w:t>
      </w:r>
      <w:r w:rsidRPr="00ED1C5A">
        <w:rPr>
          <w:rFonts w:asciiTheme="minorHAnsi" w:hAnsiTheme="minorHAnsi" w:cs="Times New Roman"/>
          <w:sz w:val="22"/>
          <w:szCs w:val="22"/>
        </w:rPr>
        <w:t xml:space="preserve"> Street</w:t>
      </w:r>
    </w:p>
    <w:p w14:paraId="562172CC" w14:textId="77777777" w:rsidR="00254AD0" w:rsidRPr="00ED1C5A" w:rsidRDefault="00254AD0" w:rsidP="00A31248">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Jordan, MN  55352</w:t>
      </w:r>
    </w:p>
    <w:p w14:paraId="5C3DD38D" w14:textId="77777777" w:rsidR="00254AD0" w:rsidRPr="00ED1C5A" w:rsidRDefault="00254AD0" w:rsidP="00254AD0">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 xml:space="preserve"> </w:t>
      </w:r>
    </w:p>
    <w:p w14:paraId="4AE9A116" w14:textId="77777777" w:rsidR="00254AD0" w:rsidRPr="00ED1C5A" w:rsidRDefault="00254AD0" w:rsidP="00A31248">
      <w:pPr>
        <w:pStyle w:val="Default"/>
        <w:spacing w:line="360" w:lineRule="auto"/>
        <w:rPr>
          <w:rFonts w:asciiTheme="minorHAnsi" w:hAnsiTheme="minorHAnsi" w:cs="Times New Roman"/>
          <w:sz w:val="22"/>
          <w:szCs w:val="22"/>
        </w:rPr>
      </w:pPr>
      <w:r w:rsidRPr="00ED1C5A">
        <w:rPr>
          <w:rFonts w:asciiTheme="minorHAnsi" w:hAnsiTheme="minorHAnsi" w:cs="Times New Roman"/>
          <w:b/>
          <w:bCs/>
          <w:sz w:val="22"/>
          <w:szCs w:val="22"/>
        </w:rPr>
        <w:t xml:space="preserve">Sole City contact person for all RFP communications: </w:t>
      </w:r>
    </w:p>
    <w:p w14:paraId="7FD5B329" w14:textId="77777777" w:rsidR="00154C87" w:rsidRDefault="00154C87" w:rsidP="00154C87">
      <w:pPr>
        <w:pStyle w:val="Default"/>
        <w:ind w:left="720"/>
        <w:rPr>
          <w:rFonts w:asciiTheme="minorHAnsi" w:hAnsiTheme="minorHAnsi" w:cs="Times New Roman"/>
          <w:sz w:val="22"/>
          <w:szCs w:val="22"/>
        </w:rPr>
      </w:pPr>
      <w:r>
        <w:rPr>
          <w:rFonts w:asciiTheme="minorHAnsi" w:hAnsiTheme="minorHAnsi"/>
          <w:sz w:val="22"/>
          <w:szCs w:val="22"/>
        </w:rPr>
        <w:t>A</w:t>
      </w:r>
      <w:r w:rsidRPr="000B2FFD">
        <w:rPr>
          <w:rFonts w:asciiTheme="minorHAnsi" w:hAnsiTheme="minorHAnsi"/>
          <w:sz w:val="22"/>
          <w:szCs w:val="22"/>
        </w:rPr>
        <w:t xml:space="preserve">ll communications about this RFP after its release and up through </w:t>
      </w:r>
      <w:r w:rsidR="00D22901">
        <w:rPr>
          <w:rFonts w:asciiTheme="minorHAnsi" w:hAnsiTheme="minorHAnsi"/>
          <w:sz w:val="22"/>
          <w:szCs w:val="22"/>
        </w:rPr>
        <w:t>the due date</w:t>
      </w:r>
      <w:r w:rsidRPr="000B2FFD">
        <w:rPr>
          <w:rFonts w:asciiTheme="minorHAnsi" w:hAnsiTheme="minorHAnsi"/>
          <w:sz w:val="22"/>
          <w:szCs w:val="22"/>
        </w:rPr>
        <w:t xml:space="preserve"> </w:t>
      </w:r>
      <w:r>
        <w:rPr>
          <w:rFonts w:asciiTheme="minorHAnsi" w:hAnsiTheme="minorHAnsi"/>
          <w:sz w:val="22"/>
          <w:szCs w:val="22"/>
        </w:rPr>
        <w:t xml:space="preserve">shall be </w:t>
      </w:r>
      <w:r w:rsidRPr="00154C87">
        <w:rPr>
          <w:rFonts w:asciiTheme="minorHAnsi" w:hAnsiTheme="minorHAnsi"/>
          <w:sz w:val="22"/>
          <w:szCs w:val="22"/>
          <w:u w:val="single"/>
        </w:rPr>
        <w:t>in writing</w:t>
      </w:r>
      <w:r w:rsidRPr="000B2FFD">
        <w:rPr>
          <w:rFonts w:asciiTheme="minorHAnsi" w:hAnsiTheme="minorHAnsi"/>
          <w:sz w:val="22"/>
          <w:szCs w:val="22"/>
        </w:rPr>
        <w:t xml:space="preserve"> through the City’s designated contact person:</w:t>
      </w:r>
    </w:p>
    <w:p w14:paraId="44473ADC" w14:textId="77777777" w:rsidR="00154C87" w:rsidRDefault="00154C87" w:rsidP="00254AD0">
      <w:pPr>
        <w:pStyle w:val="Default"/>
        <w:ind w:firstLine="720"/>
        <w:rPr>
          <w:rFonts w:asciiTheme="minorHAnsi" w:hAnsiTheme="minorHAnsi" w:cs="Times New Roman"/>
          <w:sz w:val="22"/>
          <w:szCs w:val="22"/>
        </w:rPr>
      </w:pPr>
    </w:p>
    <w:p w14:paraId="7BA9D346" w14:textId="77777777" w:rsidR="00254AD0" w:rsidRPr="00ED1C5A" w:rsidRDefault="00254AD0" w:rsidP="00254AD0">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 xml:space="preserve">Tom Nikunen, City Administrator </w:t>
      </w:r>
    </w:p>
    <w:p w14:paraId="3D1B1DF7" w14:textId="77777777" w:rsidR="00254AD0" w:rsidRPr="00ED1C5A" w:rsidRDefault="00254AD0" w:rsidP="00254AD0">
      <w:pPr>
        <w:pStyle w:val="Default"/>
        <w:ind w:firstLine="720"/>
        <w:rPr>
          <w:rStyle w:val="Hyperlink"/>
          <w:rFonts w:asciiTheme="minorHAnsi" w:hAnsiTheme="minorHAnsi" w:cs="Times New Roman"/>
          <w:sz w:val="22"/>
          <w:szCs w:val="22"/>
        </w:rPr>
      </w:pPr>
      <w:r w:rsidRPr="00ED1C5A">
        <w:rPr>
          <w:rFonts w:asciiTheme="minorHAnsi" w:hAnsiTheme="minorHAnsi" w:cs="Times New Roman"/>
          <w:color w:val="0000FF"/>
          <w:sz w:val="22"/>
          <w:szCs w:val="22"/>
        </w:rPr>
        <w:fldChar w:fldCharType="begin"/>
      </w:r>
      <w:r w:rsidRPr="00ED1C5A">
        <w:rPr>
          <w:rFonts w:asciiTheme="minorHAnsi" w:hAnsiTheme="minorHAnsi" w:cs="Times New Roman"/>
          <w:color w:val="0000FF"/>
          <w:sz w:val="22"/>
          <w:szCs w:val="22"/>
        </w:rPr>
        <w:instrText xml:space="preserve"> HYPERLINK "mailto:TNikunen@jordanmn.gov" </w:instrText>
      </w:r>
      <w:r w:rsidRPr="00ED1C5A">
        <w:rPr>
          <w:rFonts w:asciiTheme="minorHAnsi" w:hAnsiTheme="minorHAnsi" w:cs="Times New Roman"/>
          <w:color w:val="0000FF"/>
          <w:sz w:val="22"/>
          <w:szCs w:val="22"/>
        </w:rPr>
        <w:fldChar w:fldCharType="separate"/>
      </w:r>
      <w:r w:rsidRPr="00ED1C5A">
        <w:rPr>
          <w:rStyle w:val="Hyperlink"/>
          <w:rFonts w:asciiTheme="minorHAnsi" w:hAnsiTheme="minorHAnsi" w:cs="Times New Roman"/>
          <w:sz w:val="22"/>
          <w:szCs w:val="22"/>
        </w:rPr>
        <w:t>TNikunen@jordanmn.gov</w:t>
      </w:r>
    </w:p>
    <w:p w14:paraId="5459582F" w14:textId="77777777" w:rsidR="00254AD0" w:rsidRPr="00ED1C5A" w:rsidRDefault="00254AD0" w:rsidP="00254AD0">
      <w:pPr>
        <w:pStyle w:val="Default"/>
        <w:ind w:firstLine="720"/>
        <w:rPr>
          <w:rFonts w:asciiTheme="minorHAnsi" w:hAnsiTheme="minorHAnsi" w:cs="Times New Roman"/>
          <w:sz w:val="22"/>
          <w:szCs w:val="22"/>
        </w:rPr>
      </w:pPr>
      <w:r w:rsidRPr="00ED1C5A">
        <w:rPr>
          <w:rFonts w:asciiTheme="minorHAnsi" w:hAnsiTheme="minorHAnsi" w:cs="Times New Roman"/>
          <w:color w:val="0000FF"/>
          <w:sz w:val="22"/>
          <w:szCs w:val="22"/>
        </w:rPr>
        <w:fldChar w:fldCharType="end"/>
      </w:r>
      <w:r w:rsidRPr="00ED1C5A">
        <w:rPr>
          <w:rFonts w:asciiTheme="minorHAnsi" w:hAnsiTheme="minorHAnsi" w:cs="Times New Roman"/>
          <w:sz w:val="22"/>
          <w:szCs w:val="22"/>
        </w:rPr>
        <w:t xml:space="preserve">(952) 492-2535 </w:t>
      </w:r>
    </w:p>
    <w:p w14:paraId="0298D98C" w14:textId="77777777" w:rsidR="00254AD0" w:rsidRPr="00ED1C5A" w:rsidRDefault="00D11FDD" w:rsidP="00254AD0">
      <w:pPr>
        <w:pStyle w:val="Default"/>
        <w:ind w:firstLine="720"/>
        <w:rPr>
          <w:rFonts w:asciiTheme="minorHAnsi" w:hAnsiTheme="minorHAnsi" w:cs="Times New Roman"/>
          <w:color w:val="800080"/>
          <w:sz w:val="22"/>
          <w:szCs w:val="22"/>
        </w:rPr>
      </w:pPr>
      <w:hyperlink r:id="rId11" w:history="1">
        <w:r w:rsidR="00254AD0" w:rsidRPr="00ED1C5A">
          <w:rPr>
            <w:rStyle w:val="Hyperlink"/>
            <w:rFonts w:asciiTheme="minorHAnsi" w:hAnsiTheme="minorHAnsi" w:cs="Times New Roman"/>
            <w:sz w:val="22"/>
            <w:szCs w:val="22"/>
          </w:rPr>
          <w:t>http://www.jordanmn.gov</w:t>
        </w:r>
      </w:hyperlink>
    </w:p>
    <w:p w14:paraId="3CDE7480" w14:textId="77777777" w:rsidR="00254AD0" w:rsidRPr="00ED1C5A" w:rsidRDefault="00254AD0" w:rsidP="00254AD0">
      <w:pPr>
        <w:pStyle w:val="Default"/>
        <w:rPr>
          <w:rFonts w:asciiTheme="minorHAnsi" w:hAnsiTheme="minorHAnsi" w:cs="Times New Roman"/>
          <w:b/>
          <w:bCs/>
          <w:sz w:val="22"/>
          <w:szCs w:val="22"/>
        </w:rPr>
      </w:pPr>
    </w:p>
    <w:p w14:paraId="3D282586" w14:textId="77777777" w:rsidR="00254AD0" w:rsidRPr="00ED1C5A" w:rsidRDefault="005C3371" w:rsidP="00A31248">
      <w:pPr>
        <w:pStyle w:val="Default"/>
        <w:spacing w:line="360" w:lineRule="auto"/>
        <w:rPr>
          <w:rFonts w:asciiTheme="minorHAnsi" w:hAnsiTheme="minorHAnsi" w:cs="Times New Roman"/>
          <w:sz w:val="22"/>
          <w:szCs w:val="22"/>
        </w:rPr>
      </w:pPr>
      <w:r w:rsidRPr="00ED1C5A">
        <w:rPr>
          <w:rFonts w:asciiTheme="minorHAnsi" w:hAnsiTheme="minorHAnsi" w:cs="Times New Roman"/>
          <w:b/>
          <w:bCs/>
          <w:sz w:val="22"/>
          <w:szCs w:val="22"/>
        </w:rPr>
        <w:t>RFP</w:t>
      </w:r>
      <w:r w:rsidR="00254AD0" w:rsidRPr="00ED1C5A">
        <w:rPr>
          <w:rFonts w:asciiTheme="minorHAnsi" w:hAnsiTheme="minorHAnsi" w:cs="Times New Roman"/>
          <w:b/>
          <w:bCs/>
          <w:sz w:val="22"/>
          <w:szCs w:val="22"/>
        </w:rPr>
        <w:t xml:space="preserve"> Time Schedule </w:t>
      </w:r>
      <w:r w:rsidR="00254AD0" w:rsidRPr="00ED1C5A">
        <w:rPr>
          <w:rFonts w:asciiTheme="minorHAnsi" w:hAnsiTheme="minorHAnsi" w:cs="Times New Roman"/>
          <w:sz w:val="22"/>
          <w:szCs w:val="22"/>
        </w:rPr>
        <w:t>(b)</w:t>
      </w:r>
      <w:r w:rsidR="00254AD0" w:rsidRPr="00ED1C5A">
        <w:rPr>
          <w:rFonts w:asciiTheme="minorHAnsi" w:hAnsiTheme="minorHAnsi" w:cs="Times New Roman"/>
          <w:b/>
          <w:bCs/>
          <w:sz w:val="22"/>
          <w:szCs w:val="22"/>
        </w:rPr>
        <w:t xml:space="preserve">: </w:t>
      </w:r>
    </w:p>
    <w:p w14:paraId="48345A0C" w14:textId="77777777" w:rsidR="00254AD0" w:rsidRPr="00400335" w:rsidRDefault="005C3371" w:rsidP="00A31248">
      <w:pPr>
        <w:pStyle w:val="Default"/>
        <w:spacing w:line="360" w:lineRule="auto"/>
        <w:ind w:firstLine="720"/>
        <w:rPr>
          <w:rFonts w:asciiTheme="minorHAnsi" w:hAnsiTheme="minorHAnsi" w:cs="Times New Roman"/>
          <w:sz w:val="22"/>
          <w:szCs w:val="22"/>
        </w:rPr>
      </w:pPr>
      <w:r w:rsidRPr="00400335">
        <w:rPr>
          <w:rFonts w:asciiTheme="minorHAnsi" w:hAnsiTheme="minorHAnsi" w:cs="Times New Roman"/>
          <w:sz w:val="22"/>
          <w:szCs w:val="22"/>
        </w:rPr>
        <w:t>RFP</w:t>
      </w:r>
      <w:r w:rsidR="00254AD0" w:rsidRPr="00400335">
        <w:rPr>
          <w:rFonts w:asciiTheme="minorHAnsi" w:hAnsiTheme="minorHAnsi" w:cs="Times New Roman"/>
          <w:sz w:val="22"/>
          <w:szCs w:val="22"/>
        </w:rPr>
        <w:t xml:space="preserve"> released: </w:t>
      </w:r>
      <w:r w:rsidR="00F77CEB" w:rsidRPr="00400335">
        <w:rPr>
          <w:rFonts w:asciiTheme="minorHAnsi" w:hAnsiTheme="minorHAnsi" w:cs="Times New Roman"/>
          <w:sz w:val="22"/>
          <w:szCs w:val="22"/>
        </w:rPr>
        <w:tab/>
      </w:r>
      <w:r w:rsidR="00A55D68" w:rsidRPr="00400335">
        <w:rPr>
          <w:rFonts w:asciiTheme="minorHAnsi" w:hAnsiTheme="minorHAnsi" w:cs="Times New Roman"/>
          <w:sz w:val="22"/>
          <w:szCs w:val="22"/>
        </w:rPr>
        <w:t xml:space="preserve">April </w:t>
      </w:r>
      <w:r w:rsidR="00616F53" w:rsidRPr="00400335">
        <w:rPr>
          <w:rFonts w:asciiTheme="minorHAnsi" w:hAnsiTheme="minorHAnsi" w:cs="Times New Roman"/>
          <w:sz w:val="22"/>
          <w:szCs w:val="22"/>
        </w:rPr>
        <w:t>8</w:t>
      </w:r>
      <w:r w:rsidR="00254AD0" w:rsidRPr="00400335">
        <w:rPr>
          <w:rFonts w:asciiTheme="minorHAnsi" w:hAnsiTheme="minorHAnsi" w:cs="Times New Roman"/>
          <w:sz w:val="22"/>
          <w:szCs w:val="22"/>
        </w:rPr>
        <w:t xml:space="preserve">, 2016 </w:t>
      </w:r>
    </w:p>
    <w:p w14:paraId="1B6F6C6E" w14:textId="71CE3566" w:rsidR="00254AD0" w:rsidRPr="00ED1C5A" w:rsidRDefault="005C3371" w:rsidP="00A31248">
      <w:pPr>
        <w:pStyle w:val="Default"/>
        <w:spacing w:line="360" w:lineRule="auto"/>
        <w:ind w:firstLine="720"/>
        <w:rPr>
          <w:rFonts w:asciiTheme="minorHAnsi" w:hAnsiTheme="minorHAnsi" w:cs="Times New Roman"/>
          <w:sz w:val="22"/>
          <w:szCs w:val="22"/>
        </w:rPr>
      </w:pPr>
      <w:r w:rsidRPr="00400335">
        <w:rPr>
          <w:rFonts w:asciiTheme="minorHAnsi" w:hAnsiTheme="minorHAnsi" w:cs="Times New Roman"/>
          <w:sz w:val="22"/>
          <w:szCs w:val="22"/>
        </w:rPr>
        <w:t>Proposal</w:t>
      </w:r>
      <w:r w:rsidR="00B06563" w:rsidRPr="00400335">
        <w:rPr>
          <w:rFonts w:asciiTheme="minorHAnsi" w:hAnsiTheme="minorHAnsi" w:cs="Times New Roman"/>
          <w:sz w:val="22"/>
          <w:szCs w:val="22"/>
        </w:rPr>
        <w:t>s</w:t>
      </w:r>
      <w:r w:rsidR="00254AD0" w:rsidRPr="00400335">
        <w:rPr>
          <w:rFonts w:asciiTheme="minorHAnsi" w:hAnsiTheme="minorHAnsi" w:cs="Times New Roman"/>
          <w:sz w:val="22"/>
          <w:szCs w:val="22"/>
        </w:rPr>
        <w:t xml:space="preserve"> due</w:t>
      </w:r>
      <w:r w:rsidR="00F77CEB" w:rsidRPr="00400335">
        <w:rPr>
          <w:rFonts w:asciiTheme="minorHAnsi" w:hAnsiTheme="minorHAnsi" w:cs="Times New Roman"/>
          <w:sz w:val="22"/>
          <w:szCs w:val="22"/>
        </w:rPr>
        <w:t>:</w:t>
      </w:r>
      <w:r w:rsidR="00254AD0" w:rsidRPr="00400335">
        <w:rPr>
          <w:rFonts w:asciiTheme="minorHAnsi" w:hAnsiTheme="minorHAnsi" w:cs="Times New Roman"/>
          <w:sz w:val="22"/>
          <w:szCs w:val="22"/>
        </w:rPr>
        <w:t xml:space="preserve"> </w:t>
      </w:r>
      <w:r w:rsidR="00F77CEB" w:rsidRPr="00400335">
        <w:rPr>
          <w:rFonts w:asciiTheme="minorHAnsi" w:hAnsiTheme="minorHAnsi" w:cs="Times New Roman"/>
          <w:sz w:val="22"/>
          <w:szCs w:val="22"/>
        </w:rPr>
        <w:tab/>
      </w:r>
      <w:r w:rsidR="00F87741" w:rsidRPr="00400335">
        <w:rPr>
          <w:rFonts w:asciiTheme="minorHAnsi" w:hAnsiTheme="minorHAnsi" w:cs="Times New Roman"/>
          <w:sz w:val="22"/>
          <w:szCs w:val="22"/>
        </w:rPr>
        <w:t>May 6</w:t>
      </w:r>
      <w:r w:rsidR="00254AD0" w:rsidRPr="00400335">
        <w:rPr>
          <w:rFonts w:asciiTheme="minorHAnsi" w:hAnsiTheme="minorHAnsi" w:cs="Times New Roman"/>
          <w:sz w:val="22"/>
          <w:szCs w:val="22"/>
        </w:rPr>
        <w:t xml:space="preserve">, 2016; </w:t>
      </w:r>
      <w:r w:rsidR="001870EB" w:rsidRPr="00400335">
        <w:rPr>
          <w:rFonts w:asciiTheme="minorHAnsi" w:hAnsiTheme="minorHAnsi" w:cs="Times New Roman"/>
          <w:sz w:val="22"/>
          <w:szCs w:val="22"/>
        </w:rPr>
        <w:t>5</w:t>
      </w:r>
      <w:r w:rsidR="00254AD0" w:rsidRPr="00400335">
        <w:rPr>
          <w:rFonts w:asciiTheme="minorHAnsi" w:hAnsiTheme="minorHAnsi" w:cs="Times New Roman"/>
          <w:sz w:val="22"/>
          <w:szCs w:val="22"/>
        </w:rPr>
        <w:t>:00 p.m.</w:t>
      </w:r>
      <w:r w:rsidR="00254AD0" w:rsidRPr="00ED1C5A">
        <w:rPr>
          <w:rFonts w:asciiTheme="minorHAnsi" w:hAnsiTheme="minorHAnsi" w:cs="Times New Roman"/>
          <w:sz w:val="22"/>
          <w:szCs w:val="22"/>
        </w:rPr>
        <w:t xml:space="preserve"> </w:t>
      </w:r>
    </w:p>
    <w:p w14:paraId="1C9F8B49" w14:textId="77777777" w:rsidR="00254AD0" w:rsidRPr="00ED1C5A" w:rsidRDefault="00254AD0" w:rsidP="00254AD0">
      <w:pPr>
        <w:pStyle w:val="Default"/>
        <w:rPr>
          <w:rFonts w:asciiTheme="minorHAnsi" w:hAnsiTheme="minorHAnsi" w:cs="Times New Roman"/>
          <w:sz w:val="22"/>
          <w:szCs w:val="22"/>
        </w:rPr>
      </w:pPr>
    </w:p>
    <w:p w14:paraId="2FAF2266" w14:textId="0DE98531" w:rsidR="00254AD0" w:rsidRPr="00ED1C5A" w:rsidRDefault="00B06563" w:rsidP="00254AD0">
      <w:pPr>
        <w:pStyle w:val="Default"/>
        <w:ind w:left="720"/>
        <w:rPr>
          <w:rFonts w:asciiTheme="minorHAnsi" w:hAnsiTheme="minorHAnsi" w:cs="Times New Roman"/>
          <w:sz w:val="18"/>
          <w:szCs w:val="22"/>
        </w:rPr>
      </w:pPr>
      <w:r w:rsidRPr="00ED1C5A">
        <w:rPr>
          <w:rFonts w:asciiTheme="minorHAnsi" w:hAnsiTheme="minorHAnsi" w:cs="Times New Roman"/>
          <w:sz w:val="18"/>
          <w:szCs w:val="22"/>
        </w:rPr>
        <w:t xml:space="preserve">(b) </w:t>
      </w:r>
      <w:r w:rsidR="005C3371" w:rsidRPr="00ED1C5A">
        <w:rPr>
          <w:rFonts w:asciiTheme="minorHAnsi" w:hAnsiTheme="minorHAnsi" w:cs="Times New Roman"/>
          <w:sz w:val="18"/>
          <w:szCs w:val="22"/>
        </w:rPr>
        <w:t>RFP</w:t>
      </w:r>
      <w:r w:rsidR="00254AD0" w:rsidRPr="00ED1C5A">
        <w:rPr>
          <w:rFonts w:asciiTheme="minorHAnsi" w:hAnsiTheme="minorHAnsi" w:cs="Times New Roman"/>
          <w:sz w:val="18"/>
          <w:szCs w:val="22"/>
        </w:rPr>
        <w:t xml:space="preserve"> Time Schedule is subject to change. Please continue to monitor the City’s web page for schedule updates o</w:t>
      </w:r>
      <w:r w:rsidR="00A31248" w:rsidRPr="00ED1C5A">
        <w:rPr>
          <w:rFonts w:asciiTheme="minorHAnsi" w:hAnsiTheme="minorHAnsi" w:cs="Times New Roman"/>
          <w:sz w:val="18"/>
          <w:szCs w:val="22"/>
        </w:rPr>
        <w:t>r other instruction amendments.</w:t>
      </w:r>
    </w:p>
    <w:p w14:paraId="6CC76357" w14:textId="77777777" w:rsidR="00C548D2" w:rsidRDefault="00C548D2"/>
    <w:p w14:paraId="5FF47A6B" w14:textId="77777777" w:rsidR="00F410E9" w:rsidRDefault="00F410E9"/>
    <w:p w14:paraId="383AFAF7" w14:textId="77777777" w:rsidR="00A31248" w:rsidRDefault="00A31248"/>
    <w:p w14:paraId="0C929331" w14:textId="77777777" w:rsidR="007E1575" w:rsidRDefault="007E1575" w:rsidP="00C152A4">
      <w:pPr>
        <w:pStyle w:val="Heading1"/>
        <w:rPr>
          <w:rFonts w:asciiTheme="minorHAnsi" w:hAnsiTheme="minorHAnsi"/>
          <w:color w:val="auto"/>
          <w:sz w:val="28"/>
        </w:rPr>
        <w:sectPr w:rsidR="007E1575" w:rsidSect="006222E3">
          <w:pgSz w:w="12240" w:h="16340"/>
          <w:pgMar w:top="1440" w:right="1440" w:bottom="1440" w:left="1440" w:header="720" w:footer="720" w:gutter="0"/>
          <w:pgNumType w:start="1"/>
          <w:cols w:space="720"/>
          <w:noEndnote/>
          <w:docGrid w:linePitch="299"/>
        </w:sectPr>
      </w:pPr>
    </w:p>
    <w:p w14:paraId="2D7DF21E" w14:textId="2127BD36" w:rsidR="001A366C" w:rsidRPr="00C152A4" w:rsidRDefault="00A31248" w:rsidP="009E4111">
      <w:pPr>
        <w:pStyle w:val="Heading1"/>
        <w:contextualSpacing/>
        <w:rPr>
          <w:rFonts w:asciiTheme="minorHAnsi" w:hAnsiTheme="minorHAnsi"/>
          <w:color w:val="auto"/>
          <w:sz w:val="28"/>
        </w:rPr>
      </w:pPr>
      <w:bookmarkStart w:id="0" w:name="_Toc447797367"/>
      <w:r w:rsidRPr="00C152A4">
        <w:rPr>
          <w:rFonts w:asciiTheme="minorHAnsi" w:hAnsiTheme="minorHAnsi"/>
          <w:color w:val="auto"/>
          <w:sz w:val="28"/>
        </w:rPr>
        <w:lastRenderedPageBreak/>
        <w:t xml:space="preserve">1 </w:t>
      </w:r>
      <w:r w:rsidR="000B2FFD" w:rsidRPr="00C152A4">
        <w:rPr>
          <w:rFonts w:asciiTheme="minorHAnsi" w:hAnsiTheme="minorHAnsi"/>
          <w:color w:val="auto"/>
          <w:sz w:val="28"/>
        </w:rPr>
        <w:tab/>
      </w:r>
      <w:r w:rsidRPr="00C152A4">
        <w:rPr>
          <w:rFonts w:asciiTheme="minorHAnsi" w:hAnsiTheme="minorHAnsi"/>
          <w:color w:val="auto"/>
          <w:sz w:val="28"/>
        </w:rPr>
        <w:t>INTRODUCTION AND BACKGROUND INFORMATION</w:t>
      </w:r>
      <w:bookmarkEnd w:id="0"/>
      <w:r w:rsidRPr="00C152A4">
        <w:rPr>
          <w:rFonts w:asciiTheme="minorHAnsi" w:hAnsiTheme="minorHAnsi"/>
          <w:color w:val="auto"/>
          <w:sz w:val="28"/>
        </w:rPr>
        <w:t xml:space="preserve"> </w:t>
      </w:r>
    </w:p>
    <w:p w14:paraId="53BE2D4F" w14:textId="77777777" w:rsidR="00A31248" w:rsidRPr="00C152A4" w:rsidRDefault="00AB12A8" w:rsidP="00C152A4">
      <w:pPr>
        <w:pStyle w:val="Heading2"/>
        <w:rPr>
          <w:rFonts w:asciiTheme="minorHAnsi" w:hAnsiTheme="minorHAnsi"/>
          <w:color w:val="auto"/>
          <w:sz w:val="24"/>
          <w:szCs w:val="24"/>
        </w:rPr>
      </w:pPr>
      <w:bookmarkStart w:id="1" w:name="_Toc447797368"/>
      <w:r w:rsidRPr="00C152A4">
        <w:rPr>
          <w:rFonts w:asciiTheme="minorHAnsi" w:hAnsiTheme="minorHAnsi"/>
          <w:color w:val="auto"/>
          <w:sz w:val="24"/>
          <w:szCs w:val="24"/>
        </w:rPr>
        <w:t>1.1</w:t>
      </w:r>
      <w:r w:rsidRPr="00C152A4">
        <w:rPr>
          <w:rFonts w:asciiTheme="minorHAnsi" w:hAnsiTheme="minorHAnsi"/>
          <w:color w:val="auto"/>
          <w:sz w:val="24"/>
          <w:szCs w:val="24"/>
        </w:rPr>
        <w:tab/>
      </w:r>
      <w:r w:rsidR="005C3371" w:rsidRPr="00C152A4">
        <w:rPr>
          <w:rFonts w:asciiTheme="minorHAnsi" w:hAnsiTheme="minorHAnsi"/>
          <w:color w:val="auto"/>
          <w:sz w:val="24"/>
          <w:szCs w:val="24"/>
        </w:rPr>
        <w:t>Service Summary</w:t>
      </w:r>
      <w:bookmarkEnd w:id="1"/>
    </w:p>
    <w:p w14:paraId="41DD0352" w14:textId="77777777" w:rsidR="001A366C" w:rsidRPr="00ED1C5A" w:rsidRDefault="001A366C" w:rsidP="00A31248">
      <w:pPr>
        <w:pStyle w:val="Default"/>
        <w:rPr>
          <w:rFonts w:asciiTheme="minorHAnsi" w:hAnsiTheme="minorHAnsi" w:cs="Times New Roman"/>
          <w:sz w:val="22"/>
          <w:szCs w:val="22"/>
        </w:rPr>
      </w:pPr>
    </w:p>
    <w:p w14:paraId="56D52F8A" w14:textId="77777777" w:rsidR="00A31248" w:rsidRPr="00ED1C5A" w:rsidRDefault="00A31248" w:rsidP="00A31248">
      <w:pPr>
        <w:pStyle w:val="Default"/>
        <w:rPr>
          <w:rFonts w:asciiTheme="minorHAnsi" w:hAnsiTheme="minorHAnsi" w:cs="Times New Roman"/>
          <w:sz w:val="22"/>
          <w:szCs w:val="22"/>
        </w:rPr>
      </w:pPr>
      <w:r w:rsidRPr="00ED1C5A">
        <w:rPr>
          <w:rFonts w:asciiTheme="minorHAnsi" w:hAnsiTheme="minorHAnsi" w:cs="Times New Roman"/>
          <w:sz w:val="22"/>
          <w:szCs w:val="22"/>
        </w:rPr>
        <w:t xml:space="preserve">The City of </w:t>
      </w:r>
      <w:r w:rsidR="001A366C" w:rsidRPr="00ED1C5A">
        <w:rPr>
          <w:rFonts w:asciiTheme="minorHAnsi" w:hAnsiTheme="minorHAnsi" w:cs="Times New Roman"/>
          <w:sz w:val="22"/>
          <w:szCs w:val="22"/>
        </w:rPr>
        <w:t>Jordan</w:t>
      </w:r>
      <w:r w:rsidRPr="00ED1C5A">
        <w:rPr>
          <w:rFonts w:asciiTheme="minorHAnsi" w:hAnsiTheme="minorHAnsi" w:cs="Times New Roman"/>
          <w:sz w:val="22"/>
          <w:szCs w:val="22"/>
        </w:rPr>
        <w:t xml:space="preserve"> is seeking </w:t>
      </w:r>
      <w:r w:rsidR="00B06563" w:rsidRPr="00ED1C5A">
        <w:rPr>
          <w:rFonts w:asciiTheme="minorHAnsi" w:hAnsiTheme="minorHAnsi" w:cs="Times New Roman"/>
          <w:sz w:val="22"/>
          <w:szCs w:val="22"/>
        </w:rPr>
        <w:t>bids</w:t>
      </w:r>
      <w:r w:rsidRPr="00ED1C5A">
        <w:rPr>
          <w:rFonts w:asciiTheme="minorHAnsi" w:hAnsiTheme="minorHAnsi" w:cs="Times New Roman"/>
          <w:sz w:val="22"/>
          <w:szCs w:val="22"/>
        </w:rPr>
        <w:t xml:space="preserve"> from qualified companies to provide a comprehensive set of residential soli</w:t>
      </w:r>
      <w:r w:rsidR="00ED1C5A">
        <w:rPr>
          <w:rFonts w:asciiTheme="minorHAnsi" w:hAnsiTheme="minorHAnsi" w:cs="Times New Roman"/>
          <w:sz w:val="22"/>
          <w:szCs w:val="22"/>
        </w:rPr>
        <w:t>d waste and recycling services.</w:t>
      </w:r>
    </w:p>
    <w:p w14:paraId="4B8D974D" w14:textId="77777777" w:rsidR="00480983" w:rsidRPr="00ED1C5A" w:rsidRDefault="00480983" w:rsidP="00A31248">
      <w:pPr>
        <w:pStyle w:val="Default"/>
        <w:rPr>
          <w:rFonts w:asciiTheme="minorHAnsi" w:hAnsiTheme="minorHAnsi" w:cs="Times New Roman"/>
          <w:sz w:val="22"/>
          <w:szCs w:val="22"/>
        </w:rPr>
      </w:pPr>
    </w:p>
    <w:p w14:paraId="11F23A78" w14:textId="77777777" w:rsidR="00A31248" w:rsidRPr="00ED1C5A" w:rsidRDefault="00A31248" w:rsidP="00A31248">
      <w:pPr>
        <w:pStyle w:val="Default"/>
        <w:rPr>
          <w:rFonts w:asciiTheme="minorHAnsi" w:hAnsiTheme="minorHAnsi" w:cs="Times New Roman"/>
          <w:sz w:val="22"/>
          <w:szCs w:val="22"/>
        </w:rPr>
      </w:pPr>
      <w:r w:rsidRPr="00ED1C5A">
        <w:rPr>
          <w:rFonts w:asciiTheme="minorHAnsi" w:hAnsiTheme="minorHAnsi" w:cs="Times New Roman"/>
          <w:sz w:val="22"/>
          <w:szCs w:val="22"/>
        </w:rPr>
        <w:t xml:space="preserve">The list of Contract services include, but are not limited to: </w:t>
      </w:r>
    </w:p>
    <w:p w14:paraId="14B9CABD" w14:textId="77777777" w:rsidR="00480983" w:rsidRPr="00ED1C5A" w:rsidRDefault="00480983" w:rsidP="00A31248">
      <w:pPr>
        <w:pStyle w:val="Default"/>
        <w:rPr>
          <w:rFonts w:asciiTheme="minorHAnsi" w:hAnsiTheme="minorHAnsi" w:cs="Times New Roman"/>
          <w:sz w:val="22"/>
          <w:szCs w:val="22"/>
        </w:rPr>
      </w:pPr>
    </w:p>
    <w:p w14:paraId="36A37087" w14:textId="77777777" w:rsidR="00480983" w:rsidRPr="00ED1C5A" w:rsidRDefault="00A31248" w:rsidP="00480983">
      <w:pPr>
        <w:pStyle w:val="Default"/>
        <w:numPr>
          <w:ilvl w:val="0"/>
          <w:numId w:val="2"/>
        </w:numPr>
        <w:spacing w:after="29"/>
        <w:rPr>
          <w:rFonts w:asciiTheme="minorHAnsi" w:hAnsiTheme="minorHAnsi" w:cs="Times New Roman"/>
          <w:sz w:val="22"/>
          <w:szCs w:val="22"/>
        </w:rPr>
      </w:pPr>
      <w:r w:rsidRPr="00ED1C5A">
        <w:rPr>
          <w:rFonts w:asciiTheme="minorHAnsi" w:hAnsiTheme="minorHAnsi" w:cs="Times New Roman"/>
          <w:sz w:val="22"/>
          <w:szCs w:val="22"/>
        </w:rPr>
        <w:t>City-wide, weekly refuse co</w:t>
      </w:r>
      <w:r w:rsidR="00480983" w:rsidRPr="00ED1C5A">
        <w:rPr>
          <w:rFonts w:asciiTheme="minorHAnsi" w:hAnsiTheme="minorHAnsi" w:cs="Times New Roman"/>
          <w:sz w:val="22"/>
          <w:szCs w:val="22"/>
        </w:rPr>
        <w:t xml:space="preserve">llection </w:t>
      </w:r>
      <w:r w:rsidR="00453BD6" w:rsidRPr="00ED1C5A">
        <w:rPr>
          <w:rFonts w:asciiTheme="minorHAnsi" w:hAnsiTheme="minorHAnsi" w:cs="Times New Roman"/>
          <w:sz w:val="22"/>
          <w:szCs w:val="22"/>
        </w:rPr>
        <w:t xml:space="preserve">service </w:t>
      </w:r>
      <w:r w:rsidR="00480983" w:rsidRPr="00ED1C5A">
        <w:rPr>
          <w:rFonts w:asciiTheme="minorHAnsi" w:hAnsiTheme="minorHAnsi" w:cs="Times New Roman"/>
          <w:sz w:val="22"/>
          <w:szCs w:val="22"/>
        </w:rPr>
        <w:t xml:space="preserve">and </w:t>
      </w:r>
      <w:r w:rsidR="00453BD6" w:rsidRPr="00ED1C5A">
        <w:rPr>
          <w:rFonts w:asciiTheme="minorHAnsi" w:hAnsiTheme="minorHAnsi" w:cs="Times New Roman"/>
          <w:sz w:val="22"/>
          <w:szCs w:val="22"/>
        </w:rPr>
        <w:t xml:space="preserve">delivery to </w:t>
      </w:r>
      <w:r w:rsidR="00480983" w:rsidRPr="00ED1C5A">
        <w:rPr>
          <w:rFonts w:asciiTheme="minorHAnsi" w:hAnsiTheme="minorHAnsi" w:cs="Times New Roman"/>
          <w:sz w:val="22"/>
          <w:szCs w:val="22"/>
        </w:rPr>
        <w:t xml:space="preserve">disposal </w:t>
      </w:r>
      <w:r w:rsidR="00453BD6" w:rsidRPr="00ED1C5A">
        <w:rPr>
          <w:rFonts w:asciiTheme="minorHAnsi" w:hAnsiTheme="minorHAnsi" w:cs="Times New Roman"/>
          <w:sz w:val="22"/>
          <w:szCs w:val="22"/>
        </w:rPr>
        <w:t>facility</w:t>
      </w:r>
      <w:r w:rsidR="00480983" w:rsidRPr="00ED1C5A">
        <w:rPr>
          <w:rFonts w:asciiTheme="minorHAnsi" w:hAnsiTheme="minorHAnsi" w:cs="Times New Roman"/>
          <w:sz w:val="22"/>
          <w:szCs w:val="22"/>
        </w:rPr>
        <w:t>.</w:t>
      </w:r>
    </w:p>
    <w:p w14:paraId="3720C9E7" w14:textId="499740AF" w:rsidR="00480983" w:rsidRPr="00ED1C5A" w:rsidRDefault="004023E7" w:rsidP="00480983">
      <w:pPr>
        <w:pStyle w:val="Default"/>
        <w:numPr>
          <w:ilvl w:val="0"/>
          <w:numId w:val="2"/>
        </w:numPr>
        <w:spacing w:after="29"/>
        <w:rPr>
          <w:rFonts w:asciiTheme="minorHAnsi" w:hAnsiTheme="minorHAnsi" w:cs="Times New Roman"/>
          <w:sz w:val="22"/>
          <w:szCs w:val="22"/>
        </w:rPr>
      </w:pPr>
      <w:r>
        <w:rPr>
          <w:rFonts w:asciiTheme="minorHAnsi" w:hAnsiTheme="minorHAnsi" w:cs="Times New Roman"/>
          <w:sz w:val="22"/>
          <w:szCs w:val="22"/>
        </w:rPr>
        <w:t xml:space="preserve">City-wide, </w:t>
      </w:r>
      <w:r w:rsidR="00A31248" w:rsidRPr="00ED1C5A">
        <w:rPr>
          <w:rFonts w:asciiTheme="minorHAnsi" w:hAnsiTheme="minorHAnsi" w:cs="Times New Roman"/>
          <w:sz w:val="22"/>
          <w:szCs w:val="22"/>
        </w:rPr>
        <w:t>every other week</w:t>
      </w:r>
      <w:r w:rsidR="00F87741">
        <w:rPr>
          <w:rFonts w:asciiTheme="minorHAnsi" w:hAnsiTheme="minorHAnsi" w:cs="Times New Roman"/>
          <w:sz w:val="22"/>
          <w:szCs w:val="22"/>
        </w:rPr>
        <w:t xml:space="preserve"> (EOW)</w:t>
      </w:r>
      <w:r w:rsidR="00A31248" w:rsidRPr="00ED1C5A">
        <w:rPr>
          <w:rFonts w:asciiTheme="minorHAnsi" w:hAnsiTheme="minorHAnsi" w:cs="Times New Roman"/>
          <w:sz w:val="22"/>
          <w:szCs w:val="22"/>
        </w:rPr>
        <w:t xml:space="preserve"> recyclable</w:t>
      </w:r>
      <w:r>
        <w:rPr>
          <w:rFonts w:asciiTheme="minorHAnsi" w:hAnsiTheme="minorHAnsi" w:cs="Times New Roman"/>
          <w:sz w:val="22"/>
          <w:szCs w:val="22"/>
        </w:rPr>
        <w:t>s</w:t>
      </w:r>
      <w:r w:rsidR="00A31248" w:rsidRPr="00ED1C5A">
        <w:rPr>
          <w:rFonts w:asciiTheme="minorHAnsi" w:hAnsiTheme="minorHAnsi" w:cs="Times New Roman"/>
          <w:sz w:val="22"/>
          <w:szCs w:val="22"/>
        </w:rPr>
        <w:t xml:space="preserve"> collection</w:t>
      </w:r>
      <w:r w:rsidR="00480983" w:rsidRPr="00ED1C5A">
        <w:rPr>
          <w:rFonts w:asciiTheme="minorHAnsi" w:hAnsiTheme="minorHAnsi" w:cs="Times New Roman"/>
          <w:sz w:val="22"/>
          <w:szCs w:val="22"/>
        </w:rPr>
        <w:t xml:space="preserve"> </w:t>
      </w:r>
      <w:r w:rsidR="00453BD6" w:rsidRPr="00ED1C5A">
        <w:rPr>
          <w:rFonts w:asciiTheme="minorHAnsi" w:hAnsiTheme="minorHAnsi" w:cs="Times New Roman"/>
          <w:sz w:val="22"/>
          <w:szCs w:val="22"/>
        </w:rPr>
        <w:t xml:space="preserve">service </w:t>
      </w:r>
      <w:r w:rsidR="00480983" w:rsidRPr="00ED1C5A">
        <w:rPr>
          <w:rFonts w:asciiTheme="minorHAnsi" w:hAnsiTheme="minorHAnsi" w:cs="Times New Roman"/>
          <w:sz w:val="22"/>
          <w:szCs w:val="22"/>
        </w:rPr>
        <w:t xml:space="preserve">and delivery to </w:t>
      </w:r>
      <w:r w:rsidR="00F87741">
        <w:rPr>
          <w:rFonts w:asciiTheme="minorHAnsi" w:hAnsiTheme="minorHAnsi" w:cs="Times New Roman"/>
          <w:sz w:val="22"/>
          <w:szCs w:val="22"/>
        </w:rPr>
        <w:t>materials recovery</w:t>
      </w:r>
      <w:r w:rsidR="00480983" w:rsidRPr="00ED1C5A">
        <w:rPr>
          <w:rFonts w:asciiTheme="minorHAnsi" w:hAnsiTheme="minorHAnsi" w:cs="Times New Roman"/>
          <w:sz w:val="22"/>
          <w:szCs w:val="22"/>
        </w:rPr>
        <w:t xml:space="preserve"> </w:t>
      </w:r>
      <w:r w:rsidR="00453BD6" w:rsidRPr="00ED1C5A">
        <w:rPr>
          <w:rFonts w:asciiTheme="minorHAnsi" w:hAnsiTheme="minorHAnsi" w:cs="Times New Roman"/>
          <w:sz w:val="22"/>
          <w:szCs w:val="22"/>
        </w:rPr>
        <w:t>facility</w:t>
      </w:r>
      <w:r w:rsidR="00480983" w:rsidRPr="00ED1C5A">
        <w:rPr>
          <w:rFonts w:asciiTheme="minorHAnsi" w:hAnsiTheme="minorHAnsi" w:cs="Times New Roman"/>
          <w:sz w:val="22"/>
          <w:szCs w:val="22"/>
        </w:rPr>
        <w:t>.</w:t>
      </w:r>
    </w:p>
    <w:p w14:paraId="7FEE7B1B" w14:textId="368F7231" w:rsidR="00480983" w:rsidRPr="00ED1C5A" w:rsidRDefault="00A31248" w:rsidP="00480983">
      <w:pPr>
        <w:pStyle w:val="Default"/>
        <w:numPr>
          <w:ilvl w:val="0"/>
          <w:numId w:val="2"/>
        </w:numPr>
        <w:spacing w:after="29"/>
        <w:rPr>
          <w:rFonts w:asciiTheme="minorHAnsi" w:hAnsiTheme="minorHAnsi" w:cs="Times New Roman"/>
          <w:sz w:val="22"/>
          <w:szCs w:val="22"/>
        </w:rPr>
      </w:pPr>
      <w:r w:rsidRPr="00ED1C5A">
        <w:rPr>
          <w:rFonts w:asciiTheme="minorHAnsi" w:hAnsiTheme="minorHAnsi" w:cs="Times New Roman"/>
          <w:sz w:val="22"/>
          <w:szCs w:val="22"/>
        </w:rPr>
        <w:t xml:space="preserve">Subscription, weekly </w:t>
      </w:r>
      <w:r w:rsidR="00453BD6" w:rsidRPr="00ED1C5A">
        <w:rPr>
          <w:rFonts w:asciiTheme="minorHAnsi" w:hAnsiTheme="minorHAnsi" w:cs="Times New Roman"/>
          <w:sz w:val="22"/>
          <w:szCs w:val="22"/>
        </w:rPr>
        <w:t xml:space="preserve">seasonal </w:t>
      </w:r>
      <w:r w:rsidR="00F87741">
        <w:rPr>
          <w:rFonts w:asciiTheme="minorHAnsi" w:hAnsiTheme="minorHAnsi" w:cs="Times New Roman"/>
          <w:sz w:val="22"/>
          <w:szCs w:val="22"/>
        </w:rPr>
        <w:t xml:space="preserve">(Apr-Nov) </w:t>
      </w:r>
      <w:r w:rsidRPr="00ED1C5A">
        <w:rPr>
          <w:rFonts w:asciiTheme="minorHAnsi" w:hAnsiTheme="minorHAnsi" w:cs="Times New Roman"/>
          <w:sz w:val="22"/>
          <w:szCs w:val="22"/>
        </w:rPr>
        <w:t xml:space="preserve">yard waste collection </w:t>
      </w:r>
      <w:r w:rsidR="00453BD6" w:rsidRPr="00ED1C5A">
        <w:rPr>
          <w:rFonts w:asciiTheme="minorHAnsi" w:hAnsiTheme="minorHAnsi" w:cs="Times New Roman"/>
          <w:sz w:val="22"/>
          <w:szCs w:val="22"/>
        </w:rPr>
        <w:t xml:space="preserve">service </w:t>
      </w:r>
      <w:r w:rsidRPr="00ED1C5A">
        <w:rPr>
          <w:rFonts w:asciiTheme="minorHAnsi" w:hAnsiTheme="minorHAnsi" w:cs="Times New Roman"/>
          <w:sz w:val="22"/>
          <w:szCs w:val="22"/>
        </w:rPr>
        <w:t xml:space="preserve">and delivery to </w:t>
      </w:r>
      <w:r w:rsidR="00480983" w:rsidRPr="00ED1C5A">
        <w:rPr>
          <w:rFonts w:asciiTheme="minorHAnsi" w:hAnsiTheme="minorHAnsi" w:cs="Times New Roman"/>
          <w:sz w:val="22"/>
          <w:szCs w:val="22"/>
        </w:rPr>
        <w:t xml:space="preserve">composting </w:t>
      </w:r>
      <w:r w:rsidR="00453BD6" w:rsidRPr="00ED1C5A">
        <w:rPr>
          <w:rFonts w:asciiTheme="minorHAnsi" w:hAnsiTheme="minorHAnsi" w:cs="Times New Roman"/>
          <w:sz w:val="22"/>
          <w:szCs w:val="22"/>
        </w:rPr>
        <w:t>facility.</w:t>
      </w:r>
    </w:p>
    <w:p w14:paraId="7AF5B2FE" w14:textId="234AEACE" w:rsidR="00480983" w:rsidRPr="00A63D62" w:rsidRDefault="00453BD6" w:rsidP="00453BD6">
      <w:pPr>
        <w:pStyle w:val="Default"/>
        <w:numPr>
          <w:ilvl w:val="0"/>
          <w:numId w:val="2"/>
        </w:numPr>
        <w:spacing w:after="29"/>
        <w:rPr>
          <w:rFonts w:asciiTheme="minorHAnsi" w:hAnsiTheme="minorHAnsi" w:cs="Times New Roman"/>
          <w:sz w:val="22"/>
          <w:szCs w:val="22"/>
        </w:rPr>
      </w:pPr>
      <w:r w:rsidRPr="00A63D62">
        <w:rPr>
          <w:rFonts w:asciiTheme="minorHAnsi" w:hAnsiTheme="minorHAnsi" w:cs="Times New Roman"/>
          <w:sz w:val="22"/>
          <w:szCs w:val="22"/>
        </w:rPr>
        <w:t xml:space="preserve">Subscription, weekly </w:t>
      </w:r>
      <w:r w:rsidR="00F87741" w:rsidRPr="00A63D62">
        <w:rPr>
          <w:rFonts w:asciiTheme="minorHAnsi" w:hAnsiTheme="minorHAnsi" w:cs="Times New Roman"/>
          <w:sz w:val="22"/>
          <w:szCs w:val="22"/>
        </w:rPr>
        <w:t>source separated organics materials</w:t>
      </w:r>
      <w:r w:rsidRPr="00A63D62">
        <w:rPr>
          <w:rFonts w:asciiTheme="minorHAnsi" w:hAnsiTheme="minorHAnsi" w:cs="Times New Roman"/>
          <w:sz w:val="22"/>
          <w:szCs w:val="22"/>
        </w:rPr>
        <w:t xml:space="preserve"> </w:t>
      </w:r>
      <w:r w:rsidR="00F87741" w:rsidRPr="00A63D62">
        <w:rPr>
          <w:rFonts w:asciiTheme="minorHAnsi" w:hAnsiTheme="minorHAnsi" w:cs="Times New Roman"/>
          <w:sz w:val="22"/>
          <w:szCs w:val="22"/>
        </w:rPr>
        <w:t>(SSOM)</w:t>
      </w:r>
      <w:r w:rsidRPr="00A63D62">
        <w:rPr>
          <w:rFonts w:asciiTheme="minorHAnsi" w:hAnsiTheme="minorHAnsi" w:cs="Times New Roman"/>
          <w:sz w:val="22"/>
          <w:szCs w:val="22"/>
        </w:rPr>
        <w:t xml:space="preserve"> </w:t>
      </w:r>
      <w:r w:rsidR="00230E49" w:rsidRPr="00A63D62">
        <w:rPr>
          <w:rFonts w:asciiTheme="minorHAnsi" w:hAnsiTheme="minorHAnsi" w:cs="Times New Roman"/>
          <w:sz w:val="22"/>
          <w:szCs w:val="22"/>
        </w:rPr>
        <w:t xml:space="preserve">collection </w:t>
      </w:r>
      <w:r w:rsidRPr="00A63D62">
        <w:rPr>
          <w:rFonts w:asciiTheme="minorHAnsi" w:hAnsiTheme="minorHAnsi" w:cs="Times New Roman"/>
          <w:sz w:val="22"/>
          <w:szCs w:val="22"/>
        </w:rPr>
        <w:t xml:space="preserve">service and delivery to </w:t>
      </w:r>
      <w:r w:rsidR="00F87741" w:rsidRPr="00A63D62">
        <w:rPr>
          <w:rFonts w:asciiTheme="minorHAnsi" w:hAnsiTheme="minorHAnsi" w:cs="Times New Roman"/>
          <w:sz w:val="22"/>
          <w:szCs w:val="22"/>
        </w:rPr>
        <w:t>composting</w:t>
      </w:r>
      <w:r w:rsidRPr="00A63D62">
        <w:rPr>
          <w:rFonts w:asciiTheme="minorHAnsi" w:hAnsiTheme="minorHAnsi" w:cs="Times New Roman"/>
          <w:sz w:val="22"/>
          <w:szCs w:val="22"/>
        </w:rPr>
        <w:t xml:space="preserve"> facility.</w:t>
      </w:r>
    </w:p>
    <w:p w14:paraId="3EE0A19A" w14:textId="7A8C4874" w:rsidR="00480983" w:rsidRPr="00A63D62" w:rsidRDefault="00A31248" w:rsidP="00480983">
      <w:pPr>
        <w:pStyle w:val="Default"/>
        <w:numPr>
          <w:ilvl w:val="0"/>
          <w:numId w:val="2"/>
        </w:numPr>
        <w:spacing w:after="29"/>
        <w:rPr>
          <w:rFonts w:asciiTheme="minorHAnsi" w:hAnsiTheme="minorHAnsi" w:cs="Times New Roman"/>
          <w:sz w:val="22"/>
          <w:szCs w:val="22"/>
        </w:rPr>
      </w:pPr>
      <w:r w:rsidRPr="00A63D62">
        <w:rPr>
          <w:rFonts w:asciiTheme="minorHAnsi" w:hAnsiTheme="minorHAnsi" w:cs="Times New Roman"/>
          <w:sz w:val="22"/>
          <w:szCs w:val="22"/>
        </w:rPr>
        <w:t xml:space="preserve">Subscription </w:t>
      </w:r>
      <w:r w:rsidR="00230E49">
        <w:rPr>
          <w:rFonts w:asciiTheme="minorHAnsi" w:hAnsiTheme="minorHAnsi" w:cs="Times New Roman"/>
          <w:sz w:val="22"/>
          <w:szCs w:val="22"/>
        </w:rPr>
        <w:t>“on-call” bulky item collection service and delivery to disposal facility</w:t>
      </w:r>
      <w:r w:rsidR="00FB6912" w:rsidRPr="00A63D62">
        <w:rPr>
          <w:rFonts w:asciiTheme="minorHAnsi" w:hAnsiTheme="minorHAnsi" w:cs="Times New Roman"/>
          <w:sz w:val="22"/>
          <w:szCs w:val="22"/>
        </w:rPr>
        <w:t xml:space="preserve">. </w:t>
      </w:r>
    </w:p>
    <w:p w14:paraId="4AA45701" w14:textId="5B4648BE" w:rsidR="00480983" w:rsidRPr="00ED1C5A" w:rsidRDefault="00A31248" w:rsidP="00480983">
      <w:pPr>
        <w:pStyle w:val="Default"/>
        <w:numPr>
          <w:ilvl w:val="0"/>
          <w:numId w:val="2"/>
        </w:numPr>
        <w:spacing w:after="29"/>
        <w:rPr>
          <w:rFonts w:asciiTheme="minorHAnsi" w:hAnsiTheme="minorHAnsi" w:cs="Times New Roman"/>
          <w:sz w:val="22"/>
          <w:szCs w:val="22"/>
        </w:rPr>
      </w:pPr>
      <w:r w:rsidRPr="00ED1C5A">
        <w:rPr>
          <w:rFonts w:asciiTheme="minorHAnsi" w:hAnsiTheme="minorHAnsi" w:cs="Times New Roman"/>
          <w:sz w:val="22"/>
          <w:szCs w:val="22"/>
        </w:rPr>
        <w:t>Refuse</w:t>
      </w:r>
      <w:r w:rsidR="00F87741">
        <w:rPr>
          <w:rFonts w:asciiTheme="minorHAnsi" w:hAnsiTheme="minorHAnsi" w:cs="Times New Roman"/>
          <w:sz w:val="22"/>
          <w:szCs w:val="22"/>
        </w:rPr>
        <w:t xml:space="preserve">, </w:t>
      </w:r>
      <w:r w:rsidRPr="00ED1C5A">
        <w:rPr>
          <w:rFonts w:asciiTheme="minorHAnsi" w:hAnsiTheme="minorHAnsi" w:cs="Times New Roman"/>
          <w:sz w:val="22"/>
          <w:szCs w:val="22"/>
        </w:rPr>
        <w:t>recyclables</w:t>
      </w:r>
      <w:r w:rsidR="00F87741">
        <w:rPr>
          <w:rFonts w:asciiTheme="minorHAnsi" w:hAnsiTheme="minorHAnsi" w:cs="Times New Roman"/>
          <w:sz w:val="22"/>
          <w:szCs w:val="22"/>
        </w:rPr>
        <w:t>, and SSOM</w:t>
      </w:r>
      <w:r w:rsidRPr="00ED1C5A">
        <w:rPr>
          <w:rFonts w:asciiTheme="minorHAnsi" w:hAnsiTheme="minorHAnsi" w:cs="Times New Roman"/>
          <w:sz w:val="22"/>
          <w:szCs w:val="22"/>
        </w:rPr>
        <w:t xml:space="preserve"> services from designated City</w:t>
      </w:r>
      <w:r w:rsidR="00453BD6" w:rsidRPr="00ED1C5A">
        <w:rPr>
          <w:rFonts w:asciiTheme="minorHAnsi" w:hAnsiTheme="minorHAnsi" w:cs="Times New Roman"/>
          <w:sz w:val="22"/>
          <w:szCs w:val="22"/>
        </w:rPr>
        <w:t xml:space="preserve"> buildings, </w:t>
      </w:r>
      <w:r w:rsidR="00480983" w:rsidRPr="00ED1C5A">
        <w:rPr>
          <w:rFonts w:asciiTheme="minorHAnsi" w:hAnsiTheme="minorHAnsi" w:cs="Times New Roman"/>
          <w:sz w:val="22"/>
          <w:szCs w:val="22"/>
        </w:rPr>
        <w:t>park facilities</w:t>
      </w:r>
      <w:r w:rsidR="00453BD6" w:rsidRPr="00ED1C5A">
        <w:rPr>
          <w:rFonts w:asciiTheme="minorHAnsi" w:hAnsiTheme="minorHAnsi" w:cs="Times New Roman"/>
          <w:sz w:val="22"/>
          <w:szCs w:val="22"/>
        </w:rPr>
        <w:t xml:space="preserve">, and </w:t>
      </w:r>
      <w:r w:rsidR="00F87741">
        <w:rPr>
          <w:rFonts w:asciiTheme="minorHAnsi" w:hAnsiTheme="minorHAnsi" w:cs="Times New Roman"/>
          <w:sz w:val="22"/>
          <w:szCs w:val="22"/>
        </w:rPr>
        <w:t>special</w:t>
      </w:r>
      <w:r w:rsidR="00453BD6" w:rsidRPr="00ED1C5A">
        <w:rPr>
          <w:rFonts w:asciiTheme="minorHAnsi" w:hAnsiTheme="minorHAnsi" w:cs="Times New Roman"/>
          <w:sz w:val="22"/>
          <w:szCs w:val="22"/>
        </w:rPr>
        <w:t xml:space="preserve"> events</w:t>
      </w:r>
      <w:r w:rsidR="00480983" w:rsidRPr="00ED1C5A">
        <w:rPr>
          <w:rFonts w:asciiTheme="minorHAnsi" w:hAnsiTheme="minorHAnsi" w:cs="Times New Roman"/>
          <w:sz w:val="22"/>
          <w:szCs w:val="22"/>
        </w:rPr>
        <w:t>.</w:t>
      </w:r>
    </w:p>
    <w:p w14:paraId="1DAA94D6" w14:textId="2E591A2D" w:rsidR="00480983" w:rsidRPr="00455FEE" w:rsidRDefault="00230E49" w:rsidP="00480983">
      <w:pPr>
        <w:pStyle w:val="Default"/>
        <w:numPr>
          <w:ilvl w:val="0"/>
          <w:numId w:val="2"/>
        </w:numPr>
        <w:spacing w:after="29"/>
        <w:rPr>
          <w:rFonts w:asciiTheme="minorHAnsi" w:hAnsiTheme="minorHAnsi" w:cs="Times New Roman"/>
          <w:sz w:val="22"/>
          <w:szCs w:val="22"/>
        </w:rPr>
      </w:pPr>
      <w:r>
        <w:rPr>
          <w:rFonts w:asciiTheme="minorHAnsi" w:hAnsiTheme="minorHAnsi" w:cs="Times New Roman"/>
          <w:sz w:val="22"/>
          <w:szCs w:val="22"/>
        </w:rPr>
        <w:t>B</w:t>
      </w:r>
      <w:r w:rsidR="004023E7" w:rsidRPr="00455FEE">
        <w:rPr>
          <w:rFonts w:asciiTheme="minorHAnsi" w:hAnsiTheme="minorHAnsi" w:cs="Times New Roman"/>
          <w:sz w:val="22"/>
          <w:szCs w:val="22"/>
        </w:rPr>
        <w:t>ulky item</w:t>
      </w:r>
      <w:r w:rsidR="00A31248" w:rsidRPr="00455FEE">
        <w:rPr>
          <w:rFonts w:asciiTheme="minorHAnsi" w:hAnsiTheme="minorHAnsi" w:cs="Times New Roman"/>
          <w:sz w:val="22"/>
          <w:szCs w:val="22"/>
        </w:rPr>
        <w:t xml:space="preserve"> </w:t>
      </w:r>
      <w:r w:rsidR="004023E7" w:rsidRPr="00455FEE">
        <w:rPr>
          <w:rFonts w:asciiTheme="minorHAnsi" w:hAnsiTheme="minorHAnsi" w:cs="Times New Roman"/>
          <w:sz w:val="22"/>
          <w:szCs w:val="22"/>
        </w:rPr>
        <w:t>collection and disposal service</w:t>
      </w:r>
      <w:r w:rsidR="00A31248" w:rsidRPr="00455FEE">
        <w:rPr>
          <w:rFonts w:asciiTheme="minorHAnsi" w:hAnsiTheme="minorHAnsi" w:cs="Times New Roman"/>
          <w:sz w:val="22"/>
          <w:szCs w:val="22"/>
        </w:rPr>
        <w:t xml:space="preserve"> fr</w:t>
      </w:r>
      <w:r w:rsidR="00480983" w:rsidRPr="00455FEE">
        <w:rPr>
          <w:rFonts w:asciiTheme="minorHAnsi" w:hAnsiTheme="minorHAnsi" w:cs="Times New Roman"/>
          <w:sz w:val="22"/>
          <w:szCs w:val="22"/>
        </w:rPr>
        <w:t xml:space="preserve">om </w:t>
      </w:r>
      <w:r>
        <w:rPr>
          <w:rFonts w:asciiTheme="minorHAnsi" w:hAnsiTheme="minorHAnsi" w:cs="Times New Roman"/>
          <w:sz w:val="22"/>
          <w:szCs w:val="22"/>
        </w:rPr>
        <w:t>City clean-up d</w:t>
      </w:r>
      <w:r w:rsidR="00480983" w:rsidRPr="00455FEE">
        <w:rPr>
          <w:rFonts w:asciiTheme="minorHAnsi" w:hAnsiTheme="minorHAnsi" w:cs="Times New Roman"/>
          <w:sz w:val="22"/>
          <w:szCs w:val="22"/>
        </w:rPr>
        <w:t>ay</w:t>
      </w:r>
      <w:r>
        <w:rPr>
          <w:rFonts w:asciiTheme="minorHAnsi" w:hAnsiTheme="minorHAnsi" w:cs="Times New Roman"/>
          <w:sz w:val="22"/>
          <w:szCs w:val="22"/>
        </w:rPr>
        <w:t>, offered</w:t>
      </w:r>
      <w:r w:rsidR="00455FEE" w:rsidRPr="00455FEE">
        <w:rPr>
          <w:rFonts w:asciiTheme="minorHAnsi" w:hAnsiTheme="minorHAnsi" w:cs="Times New Roman"/>
          <w:sz w:val="22"/>
          <w:szCs w:val="22"/>
        </w:rPr>
        <w:t xml:space="preserve"> at no charge</w:t>
      </w:r>
      <w:r w:rsidR="00480983" w:rsidRPr="00455FEE">
        <w:rPr>
          <w:rFonts w:asciiTheme="minorHAnsi" w:hAnsiTheme="minorHAnsi" w:cs="Times New Roman"/>
          <w:sz w:val="22"/>
          <w:szCs w:val="22"/>
        </w:rPr>
        <w:t>.</w:t>
      </w:r>
    </w:p>
    <w:p w14:paraId="20159FF4" w14:textId="730F53B8" w:rsidR="00455FEE" w:rsidRPr="00455FEE" w:rsidRDefault="00230E49" w:rsidP="00455FEE">
      <w:pPr>
        <w:pStyle w:val="ListParagraph"/>
        <w:numPr>
          <w:ilvl w:val="0"/>
          <w:numId w:val="2"/>
        </w:numPr>
        <w:autoSpaceDE w:val="0"/>
        <w:autoSpaceDN w:val="0"/>
        <w:adjustRightInd w:val="0"/>
        <w:spacing w:after="26" w:line="240" w:lineRule="auto"/>
        <w:rPr>
          <w:rFonts w:cs="Times New Roman"/>
          <w:color w:val="000000"/>
        </w:rPr>
      </w:pPr>
      <w:r>
        <w:rPr>
          <w:rFonts w:cs="Times New Roman"/>
          <w:color w:val="000000"/>
        </w:rPr>
        <w:t>F</w:t>
      </w:r>
      <w:r w:rsidR="00455FEE" w:rsidRPr="00455FEE">
        <w:rPr>
          <w:rFonts w:cs="Times New Roman"/>
          <w:color w:val="000000"/>
        </w:rPr>
        <w:t xml:space="preserve">all curbside leaf collection day for all residents </w:t>
      </w:r>
      <w:r>
        <w:rPr>
          <w:rFonts w:cs="Times New Roman"/>
          <w:color w:val="000000"/>
        </w:rPr>
        <w:t xml:space="preserve">within the service area, </w:t>
      </w:r>
      <w:r w:rsidR="00455FEE" w:rsidRPr="00455FEE">
        <w:rPr>
          <w:rFonts w:cs="Times New Roman"/>
          <w:color w:val="000000"/>
        </w:rPr>
        <w:t>offered at no charge.</w:t>
      </w:r>
    </w:p>
    <w:p w14:paraId="341C968E" w14:textId="77777777" w:rsidR="00A31248" w:rsidRPr="00ED1C5A" w:rsidRDefault="00A31248" w:rsidP="00480983">
      <w:pPr>
        <w:pStyle w:val="Default"/>
        <w:numPr>
          <w:ilvl w:val="0"/>
          <w:numId w:val="2"/>
        </w:numPr>
        <w:spacing w:after="29"/>
        <w:rPr>
          <w:rFonts w:asciiTheme="minorHAnsi" w:hAnsiTheme="minorHAnsi" w:cs="Times New Roman"/>
          <w:sz w:val="22"/>
          <w:szCs w:val="22"/>
        </w:rPr>
      </w:pPr>
      <w:r w:rsidRPr="00ED1C5A">
        <w:rPr>
          <w:rFonts w:asciiTheme="minorHAnsi" w:hAnsiTheme="minorHAnsi" w:cs="Times New Roman"/>
          <w:sz w:val="22"/>
          <w:szCs w:val="22"/>
        </w:rPr>
        <w:t xml:space="preserve">Public education services from the Contractor. </w:t>
      </w:r>
    </w:p>
    <w:p w14:paraId="47C8A3FF" w14:textId="77777777" w:rsidR="00453BD6" w:rsidRPr="00ED1C5A" w:rsidRDefault="00453BD6" w:rsidP="00A31248">
      <w:pPr>
        <w:pStyle w:val="Default"/>
        <w:rPr>
          <w:rFonts w:asciiTheme="minorHAnsi" w:hAnsiTheme="minorHAnsi" w:cs="Times New Roman"/>
          <w:sz w:val="22"/>
          <w:szCs w:val="22"/>
        </w:rPr>
      </w:pPr>
    </w:p>
    <w:p w14:paraId="77484261" w14:textId="77777777" w:rsidR="00453BD6" w:rsidRPr="00ED1C5A" w:rsidRDefault="00453BD6" w:rsidP="00A31248">
      <w:pPr>
        <w:pStyle w:val="Default"/>
        <w:rPr>
          <w:rFonts w:asciiTheme="minorHAnsi" w:hAnsiTheme="minorHAnsi" w:cs="Times New Roman"/>
          <w:sz w:val="22"/>
          <w:szCs w:val="22"/>
        </w:rPr>
      </w:pPr>
      <w:r w:rsidRPr="00ED1C5A">
        <w:rPr>
          <w:rFonts w:asciiTheme="minorHAnsi" w:hAnsiTheme="minorHAnsi" w:cs="Times New Roman"/>
          <w:sz w:val="22"/>
          <w:szCs w:val="22"/>
        </w:rPr>
        <w:t xml:space="preserve">Refuse, recycling, and yard waste </w:t>
      </w:r>
      <w:r w:rsidR="00A31248" w:rsidRPr="00ED1C5A">
        <w:rPr>
          <w:rFonts w:asciiTheme="minorHAnsi" w:hAnsiTheme="minorHAnsi" w:cs="Times New Roman"/>
          <w:sz w:val="22"/>
          <w:szCs w:val="22"/>
        </w:rPr>
        <w:t>cart</w:t>
      </w:r>
      <w:r w:rsidRPr="00ED1C5A">
        <w:rPr>
          <w:rFonts w:asciiTheme="minorHAnsi" w:hAnsiTheme="minorHAnsi" w:cs="Times New Roman"/>
          <w:sz w:val="22"/>
          <w:szCs w:val="22"/>
        </w:rPr>
        <w:t>s shall be purchased and owned by the Contractor.</w:t>
      </w:r>
    </w:p>
    <w:p w14:paraId="2A276DCA" w14:textId="77777777" w:rsidR="00453BD6" w:rsidRPr="00ED1C5A" w:rsidRDefault="00453BD6" w:rsidP="00A31248">
      <w:pPr>
        <w:pStyle w:val="Default"/>
        <w:rPr>
          <w:rFonts w:asciiTheme="minorHAnsi" w:hAnsiTheme="minorHAnsi" w:cs="Times New Roman"/>
          <w:sz w:val="22"/>
          <w:szCs w:val="22"/>
        </w:rPr>
      </w:pPr>
    </w:p>
    <w:p w14:paraId="45AB9D3F" w14:textId="77777777" w:rsidR="00453BD6" w:rsidRPr="00ED1C5A" w:rsidRDefault="00A31248" w:rsidP="00A31248">
      <w:pPr>
        <w:pStyle w:val="Default"/>
        <w:rPr>
          <w:rFonts w:asciiTheme="minorHAnsi" w:hAnsiTheme="minorHAnsi" w:cs="Times New Roman"/>
          <w:sz w:val="22"/>
          <w:szCs w:val="22"/>
        </w:rPr>
      </w:pPr>
      <w:r w:rsidRPr="00ED1C5A">
        <w:rPr>
          <w:rFonts w:asciiTheme="minorHAnsi" w:hAnsiTheme="minorHAnsi" w:cs="Times New Roman"/>
          <w:sz w:val="22"/>
          <w:szCs w:val="22"/>
        </w:rPr>
        <w:t xml:space="preserve">The “city-wide” services (i.e., refuse and recyclables) mean that regularly scheduled collections are provided to every residence that sets out refuse or recyclable materials as specified in this request for </w:t>
      </w:r>
      <w:r w:rsidR="005C3371" w:rsidRPr="00ED1C5A">
        <w:rPr>
          <w:rFonts w:asciiTheme="minorHAnsi" w:hAnsiTheme="minorHAnsi" w:cs="Times New Roman"/>
          <w:sz w:val="22"/>
          <w:szCs w:val="22"/>
        </w:rPr>
        <w:t>proposal</w:t>
      </w:r>
      <w:r w:rsidR="00B06563" w:rsidRPr="00ED1C5A">
        <w:rPr>
          <w:rFonts w:asciiTheme="minorHAnsi" w:hAnsiTheme="minorHAnsi" w:cs="Times New Roman"/>
          <w:sz w:val="22"/>
          <w:szCs w:val="22"/>
        </w:rPr>
        <w:t>s</w:t>
      </w:r>
      <w:r w:rsidRPr="00ED1C5A">
        <w:rPr>
          <w:rFonts w:asciiTheme="minorHAnsi" w:hAnsiTheme="minorHAnsi" w:cs="Times New Roman"/>
          <w:sz w:val="22"/>
          <w:szCs w:val="22"/>
        </w:rPr>
        <w:t xml:space="preserve"> (RF</w:t>
      </w:r>
      <w:r w:rsidR="005C3371" w:rsidRPr="00ED1C5A">
        <w:rPr>
          <w:rFonts w:asciiTheme="minorHAnsi" w:hAnsiTheme="minorHAnsi" w:cs="Times New Roman"/>
          <w:sz w:val="22"/>
          <w:szCs w:val="22"/>
        </w:rPr>
        <w:t>P</w:t>
      </w:r>
      <w:r w:rsidRPr="00ED1C5A">
        <w:rPr>
          <w:rFonts w:asciiTheme="minorHAnsi" w:hAnsiTheme="minorHAnsi" w:cs="Times New Roman"/>
          <w:sz w:val="22"/>
          <w:szCs w:val="22"/>
        </w:rPr>
        <w:t>). All City residents covered by the Contract are required to pay for these services.</w:t>
      </w:r>
    </w:p>
    <w:p w14:paraId="63BC62EF" w14:textId="77777777" w:rsidR="00A31248" w:rsidRPr="00ED1C5A" w:rsidRDefault="00A31248" w:rsidP="00A31248">
      <w:pPr>
        <w:pStyle w:val="Default"/>
        <w:rPr>
          <w:rFonts w:asciiTheme="minorHAnsi" w:hAnsiTheme="minorHAnsi" w:cs="Times New Roman"/>
          <w:sz w:val="22"/>
          <w:szCs w:val="22"/>
        </w:rPr>
      </w:pPr>
      <w:r w:rsidRPr="00ED1C5A">
        <w:rPr>
          <w:rFonts w:asciiTheme="minorHAnsi" w:hAnsiTheme="minorHAnsi" w:cs="Times New Roman"/>
          <w:sz w:val="22"/>
          <w:szCs w:val="22"/>
        </w:rPr>
        <w:t xml:space="preserve"> </w:t>
      </w:r>
    </w:p>
    <w:p w14:paraId="4D2C5DFD" w14:textId="03DC7215" w:rsidR="00A31248" w:rsidRPr="00ED1C5A" w:rsidRDefault="00A31248" w:rsidP="00A31248">
      <w:pPr>
        <w:rPr>
          <w:rFonts w:cs="Times New Roman"/>
        </w:rPr>
      </w:pPr>
      <w:r w:rsidRPr="00ED1C5A">
        <w:rPr>
          <w:rFonts w:cs="Times New Roman"/>
        </w:rPr>
        <w:t xml:space="preserve">The “subscription” services (i.e., yard waste, </w:t>
      </w:r>
      <w:r w:rsidR="00F87741">
        <w:rPr>
          <w:rFonts w:cs="Times New Roman"/>
        </w:rPr>
        <w:t>source separated organics materials</w:t>
      </w:r>
      <w:r w:rsidRPr="00ED1C5A">
        <w:rPr>
          <w:rFonts w:cs="Times New Roman"/>
        </w:rPr>
        <w:t>, and bulky items) mean that these collections shall be made available to every City property, but provided to only those households that sign-up with the Contractor and voluntarily pay the extra fees specified in the Contract for these additional services</w:t>
      </w:r>
      <w:r w:rsidR="00453BD6" w:rsidRPr="00ED1C5A">
        <w:rPr>
          <w:rFonts w:cs="Times New Roman"/>
        </w:rPr>
        <w:t>.</w:t>
      </w:r>
    </w:p>
    <w:p w14:paraId="3A1E93B8" w14:textId="77777777" w:rsidR="00453BD6" w:rsidRPr="00ED1C5A" w:rsidRDefault="00202BC4" w:rsidP="00453BD6">
      <w:pPr>
        <w:autoSpaceDE w:val="0"/>
        <w:autoSpaceDN w:val="0"/>
        <w:adjustRightInd w:val="0"/>
        <w:spacing w:after="0" w:line="240" w:lineRule="auto"/>
        <w:rPr>
          <w:rFonts w:cs="Times New Roman"/>
          <w:color w:val="000000"/>
        </w:rPr>
      </w:pPr>
      <w:r w:rsidRPr="00ED1C5A">
        <w:rPr>
          <w:rFonts w:cs="Times New Roman"/>
          <w:color w:val="000000"/>
        </w:rPr>
        <w:t>Per City code, t</w:t>
      </w:r>
      <w:r w:rsidR="00453BD6" w:rsidRPr="00ED1C5A">
        <w:rPr>
          <w:rFonts w:cs="Times New Roman"/>
          <w:color w:val="000000"/>
        </w:rPr>
        <w:t>he Contractor shall be responsible for billing Jordan residents directly.</w:t>
      </w:r>
    </w:p>
    <w:p w14:paraId="4215C765" w14:textId="77777777" w:rsidR="00453BD6" w:rsidRPr="00ED1C5A" w:rsidRDefault="00453BD6" w:rsidP="00453BD6">
      <w:pPr>
        <w:autoSpaceDE w:val="0"/>
        <w:autoSpaceDN w:val="0"/>
        <w:adjustRightInd w:val="0"/>
        <w:spacing w:after="0" w:line="240" w:lineRule="auto"/>
        <w:rPr>
          <w:rFonts w:cs="Times New Roman"/>
          <w:color w:val="000000"/>
        </w:rPr>
      </w:pPr>
    </w:p>
    <w:p w14:paraId="0BB51E36" w14:textId="4A68514D" w:rsidR="00202BC4" w:rsidRPr="00ED1C5A" w:rsidRDefault="00453BD6" w:rsidP="00453BD6">
      <w:pPr>
        <w:autoSpaceDE w:val="0"/>
        <w:autoSpaceDN w:val="0"/>
        <w:adjustRightInd w:val="0"/>
        <w:spacing w:after="0" w:line="240" w:lineRule="auto"/>
        <w:rPr>
          <w:rFonts w:cs="Times New Roman"/>
          <w:color w:val="000000"/>
        </w:rPr>
      </w:pPr>
      <w:r w:rsidRPr="00ED1C5A">
        <w:rPr>
          <w:rFonts w:cs="Times New Roman"/>
          <w:color w:val="000000"/>
        </w:rPr>
        <w:t xml:space="preserve">The new Contract shall commence operations on </w:t>
      </w:r>
      <w:r w:rsidR="00202BC4" w:rsidRPr="00ED1C5A">
        <w:rPr>
          <w:rFonts w:cs="Times New Roman"/>
          <w:color w:val="000000"/>
        </w:rPr>
        <w:t>January 1, 2017</w:t>
      </w:r>
      <w:r w:rsidRPr="00ED1C5A">
        <w:rPr>
          <w:rFonts w:cs="Times New Roman"/>
          <w:color w:val="000000"/>
        </w:rPr>
        <w:t xml:space="preserve"> and continue through </w:t>
      </w:r>
      <w:r w:rsidR="00202BC4" w:rsidRPr="00ED1C5A">
        <w:rPr>
          <w:rFonts w:cs="Times New Roman"/>
          <w:color w:val="000000"/>
        </w:rPr>
        <w:t>December 31, 2021</w:t>
      </w:r>
      <w:r w:rsidR="0066611E">
        <w:rPr>
          <w:rFonts w:cs="Times New Roman"/>
          <w:color w:val="000000"/>
        </w:rPr>
        <w:t xml:space="preserve">.  </w:t>
      </w:r>
      <w:r w:rsidRPr="00ED1C5A">
        <w:rPr>
          <w:rFonts w:cs="Times New Roman"/>
          <w:color w:val="000000"/>
        </w:rPr>
        <w:t xml:space="preserve">All services </w:t>
      </w:r>
      <w:r w:rsidR="00202BC4" w:rsidRPr="00ED1C5A">
        <w:rPr>
          <w:rFonts w:cs="Times New Roman"/>
          <w:color w:val="000000"/>
        </w:rPr>
        <w:t>and prices shall begin on January 1, 2017</w:t>
      </w:r>
      <w:r w:rsidRPr="00ED1C5A">
        <w:rPr>
          <w:rFonts w:cs="Times New Roman"/>
          <w:color w:val="000000"/>
        </w:rPr>
        <w:t xml:space="preserve">. </w:t>
      </w:r>
    </w:p>
    <w:p w14:paraId="52A7910E" w14:textId="77777777" w:rsidR="005C3371" w:rsidRPr="00C152A4" w:rsidRDefault="00AB12A8" w:rsidP="00C152A4">
      <w:pPr>
        <w:pStyle w:val="Heading2"/>
        <w:rPr>
          <w:rFonts w:asciiTheme="minorHAnsi" w:hAnsiTheme="minorHAnsi"/>
          <w:color w:val="auto"/>
          <w:sz w:val="24"/>
          <w:szCs w:val="24"/>
        </w:rPr>
      </w:pPr>
      <w:bookmarkStart w:id="2" w:name="_Toc447797369"/>
      <w:r w:rsidRPr="00C152A4">
        <w:rPr>
          <w:rFonts w:asciiTheme="minorHAnsi" w:hAnsiTheme="minorHAnsi"/>
          <w:color w:val="auto"/>
          <w:sz w:val="24"/>
          <w:szCs w:val="24"/>
        </w:rPr>
        <w:t>1.2</w:t>
      </w:r>
      <w:r w:rsidRPr="00C152A4">
        <w:rPr>
          <w:rFonts w:asciiTheme="minorHAnsi" w:hAnsiTheme="minorHAnsi"/>
          <w:color w:val="auto"/>
          <w:sz w:val="24"/>
          <w:szCs w:val="24"/>
        </w:rPr>
        <w:tab/>
      </w:r>
      <w:r w:rsidR="005C3371" w:rsidRPr="00C152A4">
        <w:rPr>
          <w:rFonts w:asciiTheme="minorHAnsi" w:hAnsiTheme="minorHAnsi"/>
          <w:color w:val="auto"/>
          <w:sz w:val="24"/>
          <w:szCs w:val="24"/>
        </w:rPr>
        <w:t>History</w:t>
      </w:r>
      <w:r w:rsidR="00ED1C5A" w:rsidRPr="00C152A4">
        <w:rPr>
          <w:rFonts w:asciiTheme="minorHAnsi" w:hAnsiTheme="minorHAnsi"/>
          <w:color w:val="auto"/>
          <w:sz w:val="24"/>
          <w:szCs w:val="24"/>
        </w:rPr>
        <w:t xml:space="preserve"> and Summary of Current Solid Waste and Recycling Services</w:t>
      </w:r>
      <w:bookmarkEnd w:id="2"/>
    </w:p>
    <w:p w14:paraId="0174955D" w14:textId="77777777" w:rsidR="00ED1C5A" w:rsidRPr="00E95312" w:rsidRDefault="00ED1C5A" w:rsidP="00ED1C5A">
      <w:pPr>
        <w:pStyle w:val="Default"/>
        <w:rPr>
          <w:rFonts w:asciiTheme="minorHAnsi" w:hAnsiTheme="minorHAnsi"/>
          <w:b/>
          <w:bCs/>
          <w:sz w:val="22"/>
          <w:szCs w:val="22"/>
        </w:rPr>
      </w:pPr>
    </w:p>
    <w:p w14:paraId="7092CB00" w14:textId="29B979E8" w:rsidR="00ED1C5A" w:rsidRPr="00E95312" w:rsidRDefault="0067718E" w:rsidP="00ED1C5A">
      <w:pPr>
        <w:pStyle w:val="Default"/>
        <w:rPr>
          <w:rFonts w:asciiTheme="minorHAnsi" w:hAnsiTheme="minorHAnsi"/>
          <w:color w:val="2D2D2D"/>
          <w:sz w:val="22"/>
          <w:szCs w:val="22"/>
        </w:rPr>
      </w:pPr>
      <w:r>
        <w:rPr>
          <w:rFonts w:asciiTheme="minorHAnsi" w:hAnsiTheme="minorHAnsi"/>
          <w:color w:val="2D2D2D"/>
          <w:sz w:val="22"/>
          <w:szCs w:val="22"/>
        </w:rPr>
        <w:t>The City of Jordan contracts with a</w:t>
      </w:r>
      <w:r w:rsidR="00ED1C5A" w:rsidRPr="00E95312">
        <w:rPr>
          <w:rFonts w:asciiTheme="minorHAnsi" w:hAnsiTheme="minorHAnsi"/>
          <w:color w:val="2D2D2D"/>
          <w:sz w:val="22"/>
          <w:szCs w:val="22"/>
        </w:rPr>
        <w:t xml:space="preserve"> single Contractor </w:t>
      </w:r>
      <w:r>
        <w:rPr>
          <w:rFonts w:asciiTheme="minorHAnsi" w:hAnsiTheme="minorHAnsi"/>
          <w:color w:val="2D2D2D"/>
          <w:sz w:val="22"/>
          <w:szCs w:val="22"/>
        </w:rPr>
        <w:t>to provide comprehensive</w:t>
      </w:r>
      <w:r w:rsidR="00ED1C5A" w:rsidRPr="00E95312">
        <w:rPr>
          <w:rFonts w:asciiTheme="minorHAnsi" w:hAnsiTheme="minorHAnsi"/>
          <w:color w:val="2D2D2D"/>
          <w:sz w:val="22"/>
          <w:szCs w:val="22"/>
        </w:rPr>
        <w:t xml:space="preserve"> residential </w:t>
      </w:r>
      <w:r>
        <w:rPr>
          <w:rFonts w:asciiTheme="minorHAnsi" w:hAnsiTheme="minorHAnsi"/>
          <w:color w:val="2D2D2D"/>
          <w:sz w:val="22"/>
          <w:szCs w:val="22"/>
        </w:rPr>
        <w:t>solid waste and recyclables services</w:t>
      </w:r>
      <w:r w:rsidR="00ED1C5A" w:rsidRPr="00E95312">
        <w:rPr>
          <w:rFonts w:asciiTheme="minorHAnsi" w:hAnsiTheme="minorHAnsi"/>
          <w:color w:val="2D2D2D"/>
          <w:sz w:val="22"/>
          <w:szCs w:val="22"/>
        </w:rPr>
        <w:t xml:space="preserve"> for </w:t>
      </w:r>
      <w:r>
        <w:rPr>
          <w:rFonts w:asciiTheme="minorHAnsi" w:hAnsiTheme="minorHAnsi"/>
          <w:color w:val="2D2D2D"/>
          <w:sz w:val="22"/>
          <w:szCs w:val="22"/>
        </w:rPr>
        <w:t>all</w:t>
      </w:r>
      <w:r w:rsidR="00ED1C5A" w:rsidRPr="00E95312">
        <w:rPr>
          <w:rFonts w:asciiTheme="minorHAnsi" w:hAnsiTheme="minorHAnsi"/>
          <w:color w:val="2D2D2D"/>
          <w:sz w:val="22"/>
          <w:szCs w:val="22"/>
        </w:rPr>
        <w:t xml:space="preserve"> eligible </w:t>
      </w:r>
      <w:r>
        <w:rPr>
          <w:rFonts w:asciiTheme="minorHAnsi" w:hAnsiTheme="minorHAnsi"/>
          <w:color w:val="2D2D2D"/>
          <w:sz w:val="22"/>
          <w:szCs w:val="22"/>
        </w:rPr>
        <w:t xml:space="preserve">City </w:t>
      </w:r>
      <w:r w:rsidR="00ED1C5A" w:rsidRPr="00E95312">
        <w:rPr>
          <w:rFonts w:asciiTheme="minorHAnsi" w:hAnsiTheme="minorHAnsi"/>
          <w:color w:val="2D2D2D"/>
          <w:sz w:val="22"/>
          <w:szCs w:val="22"/>
        </w:rPr>
        <w:t>residents</w:t>
      </w:r>
      <w:r>
        <w:rPr>
          <w:rFonts w:asciiTheme="minorHAnsi" w:hAnsiTheme="minorHAnsi"/>
          <w:color w:val="2D2D2D"/>
          <w:sz w:val="22"/>
          <w:szCs w:val="22"/>
        </w:rPr>
        <w:t xml:space="preserve">.  </w:t>
      </w:r>
      <w:r w:rsidR="00ED1C5A" w:rsidRPr="00E95312">
        <w:rPr>
          <w:rFonts w:asciiTheme="minorHAnsi" w:hAnsiTheme="minorHAnsi"/>
          <w:color w:val="2D2D2D"/>
          <w:sz w:val="22"/>
          <w:szCs w:val="22"/>
        </w:rPr>
        <w:t xml:space="preserve">City Code requires </w:t>
      </w:r>
      <w:r w:rsidR="00ED1C5A" w:rsidRPr="00E95312">
        <w:rPr>
          <w:rFonts w:asciiTheme="minorHAnsi" w:hAnsiTheme="minorHAnsi" w:cs="Times New Roman"/>
          <w:sz w:val="22"/>
          <w:szCs w:val="22"/>
        </w:rPr>
        <w:t>all resident</w:t>
      </w:r>
      <w:r w:rsidR="00F50C07">
        <w:rPr>
          <w:rFonts w:asciiTheme="minorHAnsi" w:hAnsiTheme="minorHAnsi" w:cs="Times New Roman"/>
          <w:sz w:val="22"/>
          <w:szCs w:val="22"/>
        </w:rPr>
        <w:t>ial properties within the City limits and its sewer</w:t>
      </w:r>
      <w:r w:rsidR="00ED1C5A" w:rsidRPr="00E95312">
        <w:rPr>
          <w:rFonts w:asciiTheme="minorHAnsi" w:hAnsiTheme="minorHAnsi" w:cs="Times New Roman"/>
          <w:sz w:val="22"/>
          <w:szCs w:val="22"/>
        </w:rPr>
        <w:t xml:space="preserve"> service area, consisting of 4 or less dwelling units with individual kitchen and bathroom facilities and separate entrances for each, to use City contracted refuse service</w:t>
      </w:r>
      <w:r w:rsidR="00ED1C5A" w:rsidRPr="00E95312">
        <w:rPr>
          <w:rFonts w:asciiTheme="minorHAnsi" w:hAnsiTheme="minorHAnsi"/>
          <w:color w:val="2D2D2D"/>
          <w:sz w:val="22"/>
          <w:szCs w:val="22"/>
        </w:rPr>
        <w:t xml:space="preserve">.  Residents are </w:t>
      </w:r>
      <w:r>
        <w:rPr>
          <w:rFonts w:asciiTheme="minorHAnsi" w:hAnsiTheme="minorHAnsi"/>
          <w:color w:val="2D2D2D"/>
          <w:sz w:val="22"/>
          <w:szCs w:val="22"/>
        </w:rPr>
        <w:t xml:space="preserve">currently </w:t>
      </w:r>
      <w:r w:rsidR="00ED1C5A" w:rsidRPr="00E95312">
        <w:rPr>
          <w:rFonts w:asciiTheme="minorHAnsi" w:hAnsiTheme="minorHAnsi"/>
          <w:color w:val="2D2D2D"/>
          <w:sz w:val="22"/>
          <w:szCs w:val="22"/>
        </w:rPr>
        <w:t xml:space="preserve">billed by the Contractor six (6) times per year as per the terms of the </w:t>
      </w:r>
      <w:r w:rsidR="00D22901">
        <w:rPr>
          <w:rFonts w:asciiTheme="minorHAnsi" w:hAnsiTheme="minorHAnsi"/>
          <w:color w:val="2D2D2D"/>
          <w:sz w:val="22"/>
          <w:szCs w:val="22"/>
        </w:rPr>
        <w:t xml:space="preserve">current </w:t>
      </w:r>
      <w:r w:rsidR="00ED1C5A" w:rsidRPr="00E95312">
        <w:rPr>
          <w:rFonts w:asciiTheme="minorHAnsi" w:hAnsiTheme="minorHAnsi"/>
          <w:color w:val="2D2D2D"/>
          <w:sz w:val="22"/>
          <w:szCs w:val="22"/>
        </w:rPr>
        <w:t>contract.</w:t>
      </w:r>
    </w:p>
    <w:p w14:paraId="15B4622E" w14:textId="77777777" w:rsidR="001D61CC" w:rsidRPr="00C152A4" w:rsidRDefault="00AB12A8" w:rsidP="00C152A4">
      <w:pPr>
        <w:pStyle w:val="Heading2"/>
        <w:rPr>
          <w:rFonts w:asciiTheme="minorHAnsi" w:hAnsiTheme="minorHAnsi"/>
          <w:color w:val="auto"/>
          <w:sz w:val="24"/>
          <w:szCs w:val="22"/>
        </w:rPr>
      </w:pPr>
      <w:bookmarkStart w:id="3" w:name="_Toc447797370"/>
      <w:r w:rsidRPr="00C152A4">
        <w:rPr>
          <w:rFonts w:asciiTheme="minorHAnsi" w:hAnsiTheme="minorHAnsi"/>
          <w:color w:val="auto"/>
          <w:sz w:val="24"/>
          <w:szCs w:val="22"/>
        </w:rPr>
        <w:lastRenderedPageBreak/>
        <w:t>1.3</w:t>
      </w:r>
      <w:r w:rsidRPr="00C152A4">
        <w:rPr>
          <w:rFonts w:asciiTheme="minorHAnsi" w:hAnsiTheme="minorHAnsi"/>
          <w:color w:val="auto"/>
          <w:sz w:val="24"/>
          <w:szCs w:val="22"/>
        </w:rPr>
        <w:tab/>
      </w:r>
      <w:r w:rsidR="001D61CC" w:rsidRPr="00C152A4">
        <w:rPr>
          <w:rFonts w:asciiTheme="minorHAnsi" w:hAnsiTheme="minorHAnsi"/>
          <w:color w:val="auto"/>
          <w:sz w:val="24"/>
          <w:szCs w:val="22"/>
        </w:rPr>
        <w:t>City Goals and Objectives of this RFP</w:t>
      </w:r>
      <w:bookmarkEnd w:id="3"/>
    </w:p>
    <w:p w14:paraId="4427473E" w14:textId="77777777" w:rsidR="001D61CC" w:rsidRPr="00E95312" w:rsidRDefault="001D61CC" w:rsidP="001D61CC">
      <w:pPr>
        <w:autoSpaceDE w:val="0"/>
        <w:autoSpaceDN w:val="0"/>
        <w:adjustRightInd w:val="0"/>
        <w:spacing w:after="0" w:line="240" w:lineRule="auto"/>
        <w:rPr>
          <w:rFonts w:cs="Arial Black"/>
          <w:b/>
          <w:bCs/>
          <w:color w:val="000000"/>
        </w:rPr>
      </w:pPr>
    </w:p>
    <w:p w14:paraId="31E4E8C5" w14:textId="77777777" w:rsidR="001D61CC" w:rsidRPr="00E95312" w:rsidRDefault="001D61CC" w:rsidP="001D61CC">
      <w:pPr>
        <w:autoSpaceDE w:val="0"/>
        <w:autoSpaceDN w:val="0"/>
        <w:adjustRightInd w:val="0"/>
        <w:spacing w:after="0" w:line="240" w:lineRule="auto"/>
        <w:rPr>
          <w:rFonts w:cs="Arial Black"/>
          <w:bCs/>
          <w:color w:val="000000"/>
        </w:rPr>
      </w:pPr>
      <w:r w:rsidRPr="00E95312">
        <w:rPr>
          <w:rFonts w:cs="Arial Black"/>
          <w:bCs/>
          <w:color w:val="000000"/>
        </w:rPr>
        <w:t>The City intends to maintain its basic organized collection structure for contracting solid waste and recycling services.  This RFP has been released to solicit competitive proposals leading to a new Contract for a comprehensive set of solid waste and recycling services with operations beginning on January 1, 2017.</w:t>
      </w:r>
    </w:p>
    <w:p w14:paraId="35C29FD7" w14:textId="77777777" w:rsidR="001D61CC" w:rsidRPr="00E95312" w:rsidRDefault="001D61CC" w:rsidP="001D61CC">
      <w:pPr>
        <w:autoSpaceDE w:val="0"/>
        <w:autoSpaceDN w:val="0"/>
        <w:adjustRightInd w:val="0"/>
        <w:spacing w:after="0" w:line="240" w:lineRule="auto"/>
        <w:rPr>
          <w:rFonts w:cs="Arial Black"/>
          <w:bCs/>
          <w:color w:val="000000"/>
        </w:rPr>
      </w:pPr>
    </w:p>
    <w:p w14:paraId="067ABF85" w14:textId="3AA6265F" w:rsidR="00AB12A8" w:rsidRPr="00E95312" w:rsidRDefault="001D61CC" w:rsidP="001D61CC">
      <w:pPr>
        <w:autoSpaceDE w:val="0"/>
        <w:autoSpaceDN w:val="0"/>
        <w:adjustRightInd w:val="0"/>
        <w:spacing w:after="0" w:line="240" w:lineRule="auto"/>
        <w:rPr>
          <w:rFonts w:cs="Arial Black"/>
          <w:bCs/>
          <w:color w:val="000000"/>
        </w:rPr>
      </w:pPr>
      <w:r w:rsidRPr="00E95312">
        <w:rPr>
          <w:rFonts w:cs="Arial Black"/>
          <w:bCs/>
          <w:color w:val="000000"/>
        </w:rPr>
        <w:t>Advances in technology</w:t>
      </w:r>
      <w:r w:rsidR="0053462B">
        <w:rPr>
          <w:rFonts w:cs="Arial Black"/>
          <w:bCs/>
          <w:color w:val="000000"/>
        </w:rPr>
        <w:t>,</w:t>
      </w:r>
      <w:r w:rsidRPr="00E95312">
        <w:rPr>
          <w:rFonts w:cs="Arial Black"/>
          <w:bCs/>
          <w:color w:val="000000"/>
        </w:rPr>
        <w:t xml:space="preserve"> government policies</w:t>
      </w:r>
      <w:r w:rsidR="0053462B">
        <w:rPr>
          <w:rFonts w:cs="Arial Black"/>
          <w:bCs/>
          <w:color w:val="000000"/>
        </w:rPr>
        <w:t>, and resident survey results</w:t>
      </w:r>
      <w:r w:rsidRPr="00E95312">
        <w:rPr>
          <w:rFonts w:cs="Arial Black"/>
          <w:bCs/>
          <w:color w:val="000000"/>
        </w:rPr>
        <w:t xml:space="preserve"> suggest that the City can increase services to Jordan residents.  Additional services include weekly curbside yard waste collection during the growing season</w:t>
      </w:r>
      <w:r w:rsidR="0053462B">
        <w:rPr>
          <w:rFonts w:cs="Arial Black"/>
          <w:bCs/>
          <w:color w:val="000000"/>
        </w:rPr>
        <w:t xml:space="preserve"> (April-Nov) and source separated organic materials</w:t>
      </w:r>
      <w:r w:rsidRPr="00E95312">
        <w:rPr>
          <w:rFonts w:cs="Arial Black"/>
          <w:bCs/>
          <w:color w:val="000000"/>
        </w:rPr>
        <w:t xml:space="preserve"> collection (e.g., food waste and non-recyclable paper).  The City recognizes there are many collection methods, new technologies and composting facilities available today for sepa</w:t>
      </w:r>
      <w:r w:rsidR="00AB12A8" w:rsidRPr="00E95312">
        <w:rPr>
          <w:rFonts w:cs="Arial Black"/>
          <w:bCs/>
          <w:color w:val="000000"/>
        </w:rPr>
        <w:t xml:space="preserve">rated residential organic </w:t>
      </w:r>
      <w:r w:rsidR="00230E49">
        <w:rPr>
          <w:rFonts w:cs="Arial Black"/>
          <w:bCs/>
          <w:color w:val="000000"/>
        </w:rPr>
        <w:t>materials</w:t>
      </w:r>
      <w:r w:rsidR="00AB12A8" w:rsidRPr="00E95312">
        <w:rPr>
          <w:rFonts w:cs="Arial Black"/>
          <w:bCs/>
          <w:color w:val="000000"/>
        </w:rPr>
        <w:t xml:space="preserve"> and is interested in seeing what services are proposed through the RFP.</w:t>
      </w:r>
      <w:r w:rsidR="0053462B">
        <w:rPr>
          <w:rFonts w:cs="Arial Black"/>
          <w:bCs/>
          <w:color w:val="000000"/>
        </w:rPr>
        <w:t xml:space="preserve">  </w:t>
      </w:r>
    </w:p>
    <w:p w14:paraId="2E11FE93" w14:textId="77777777" w:rsidR="00AB12A8" w:rsidRPr="00E95312" w:rsidRDefault="00AB12A8" w:rsidP="001D61CC">
      <w:pPr>
        <w:autoSpaceDE w:val="0"/>
        <w:autoSpaceDN w:val="0"/>
        <w:adjustRightInd w:val="0"/>
        <w:spacing w:after="0" w:line="240" w:lineRule="auto"/>
        <w:rPr>
          <w:rFonts w:cs="Arial Black"/>
          <w:bCs/>
          <w:color w:val="000000"/>
        </w:rPr>
      </w:pPr>
    </w:p>
    <w:p w14:paraId="1924DA57" w14:textId="7756208E" w:rsidR="00AB12A8" w:rsidRPr="00E95312" w:rsidRDefault="00AB12A8" w:rsidP="001D61CC">
      <w:pPr>
        <w:autoSpaceDE w:val="0"/>
        <w:autoSpaceDN w:val="0"/>
        <w:adjustRightInd w:val="0"/>
        <w:spacing w:after="0" w:line="240" w:lineRule="auto"/>
        <w:rPr>
          <w:rFonts w:cs="Arial Black"/>
          <w:bCs/>
          <w:color w:val="000000"/>
        </w:rPr>
      </w:pPr>
      <w:r w:rsidRPr="00E95312">
        <w:rPr>
          <w:rFonts w:cs="Arial Black"/>
          <w:bCs/>
          <w:color w:val="000000"/>
        </w:rPr>
        <w:t>Many other improvements to the current o</w:t>
      </w:r>
      <w:r w:rsidR="00F410E9">
        <w:rPr>
          <w:rFonts w:cs="Arial Black"/>
          <w:bCs/>
          <w:color w:val="000000"/>
        </w:rPr>
        <w:t>perations are specified in this</w:t>
      </w:r>
      <w:r w:rsidR="00D40999">
        <w:rPr>
          <w:rFonts w:cs="Arial Black"/>
          <w:bCs/>
          <w:color w:val="000000"/>
        </w:rPr>
        <w:t xml:space="preserve"> RFP</w:t>
      </w:r>
      <w:r w:rsidR="00F410E9">
        <w:rPr>
          <w:rFonts w:cs="Arial Black"/>
          <w:bCs/>
          <w:color w:val="000000"/>
        </w:rPr>
        <w:t>.</w:t>
      </w:r>
      <w:r w:rsidR="00B77770">
        <w:rPr>
          <w:rFonts w:cs="Arial Black"/>
          <w:bCs/>
          <w:color w:val="000000"/>
        </w:rPr>
        <w:t xml:space="preserve">  </w:t>
      </w:r>
      <w:r w:rsidRPr="00E95312">
        <w:rPr>
          <w:rFonts w:cs="Arial Black"/>
          <w:bCs/>
          <w:color w:val="000000"/>
        </w:rPr>
        <w:t>Proposers should read the entire RFP</w:t>
      </w:r>
      <w:r w:rsidR="00B77770">
        <w:rPr>
          <w:rFonts w:cs="Arial Black"/>
          <w:bCs/>
          <w:color w:val="000000"/>
        </w:rPr>
        <w:t xml:space="preserve"> </w:t>
      </w:r>
      <w:r w:rsidRPr="00E95312">
        <w:rPr>
          <w:rFonts w:cs="Arial Black"/>
          <w:bCs/>
          <w:color w:val="000000"/>
        </w:rPr>
        <w:t>to understand</w:t>
      </w:r>
      <w:r w:rsidR="00F410E9">
        <w:rPr>
          <w:rFonts w:cs="Arial Black"/>
          <w:bCs/>
          <w:color w:val="000000"/>
        </w:rPr>
        <w:t xml:space="preserve"> all service specifications and </w:t>
      </w:r>
      <w:r w:rsidRPr="00E95312">
        <w:rPr>
          <w:rFonts w:cs="Arial Black"/>
          <w:bCs/>
          <w:color w:val="000000"/>
        </w:rPr>
        <w:t>requirements.</w:t>
      </w:r>
    </w:p>
    <w:p w14:paraId="35D8EABC" w14:textId="77777777" w:rsidR="00AB12A8" w:rsidRPr="00C152A4" w:rsidRDefault="00AB12A8" w:rsidP="00C152A4">
      <w:pPr>
        <w:pStyle w:val="Heading2"/>
        <w:rPr>
          <w:rFonts w:asciiTheme="minorHAnsi" w:hAnsiTheme="minorHAnsi"/>
          <w:color w:val="auto"/>
          <w:sz w:val="24"/>
          <w:szCs w:val="24"/>
        </w:rPr>
      </w:pPr>
      <w:bookmarkStart w:id="4" w:name="_Toc447797371"/>
      <w:r w:rsidRPr="00C152A4">
        <w:rPr>
          <w:rFonts w:asciiTheme="minorHAnsi" w:hAnsiTheme="minorHAnsi"/>
          <w:color w:val="auto"/>
          <w:sz w:val="24"/>
          <w:szCs w:val="24"/>
        </w:rPr>
        <w:t>1.4</w:t>
      </w:r>
      <w:r w:rsidRPr="00C152A4">
        <w:rPr>
          <w:rFonts w:asciiTheme="minorHAnsi" w:hAnsiTheme="minorHAnsi"/>
          <w:color w:val="auto"/>
          <w:sz w:val="24"/>
          <w:szCs w:val="24"/>
        </w:rPr>
        <w:tab/>
        <w:t>Background Census Information</w:t>
      </w:r>
      <w:bookmarkEnd w:id="4"/>
    </w:p>
    <w:p w14:paraId="5DB211CD" w14:textId="77777777" w:rsidR="00AB12A8" w:rsidRPr="00E95312" w:rsidRDefault="00AB12A8" w:rsidP="001D61CC">
      <w:pPr>
        <w:autoSpaceDE w:val="0"/>
        <w:autoSpaceDN w:val="0"/>
        <w:adjustRightInd w:val="0"/>
        <w:spacing w:after="0" w:line="240" w:lineRule="auto"/>
        <w:rPr>
          <w:rFonts w:cs="Arial Black"/>
          <w:b/>
          <w:bCs/>
          <w:color w:val="000000"/>
        </w:rPr>
      </w:pPr>
    </w:p>
    <w:p w14:paraId="1361C7B5" w14:textId="77777777" w:rsidR="00AB12A8" w:rsidRPr="00E95312" w:rsidRDefault="00AB12A8" w:rsidP="001D61CC">
      <w:pPr>
        <w:autoSpaceDE w:val="0"/>
        <w:autoSpaceDN w:val="0"/>
        <w:adjustRightInd w:val="0"/>
        <w:spacing w:after="0" w:line="240" w:lineRule="auto"/>
        <w:rPr>
          <w:rFonts w:cs="Arial Black"/>
          <w:bCs/>
          <w:color w:val="000000"/>
        </w:rPr>
      </w:pPr>
      <w:r w:rsidRPr="00E95312">
        <w:rPr>
          <w:rFonts w:cs="Arial Black"/>
          <w:bCs/>
          <w:color w:val="000000"/>
        </w:rPr>
        <w:t xml:space="preserve">The City of Jordan is a growing metropolitan community.  As of </w:t>
      </w:r>
      <w:r w:rsidR="00B60514" w:rsidRPr="00E95312">
        <w:rPr>
          <w:rFonts w:cs="Arial Black"/>
          <w:bCs/>
          <w:color w:val="000000"/>
        </w:rPr>
        <w:t>2014</w:t>
      </w:r>
      <w:r w:rsidR="005E7D1D" w:rsidRPr="00E95312">
        <w:rPr>
          <w:rFonts w:cs="Arial Black"/>
          <w:bCs/>
          <w:color w:val="000000"/>
        </w:rPr>
        <w:t xml:space="preserve"> Metrop</w:t>
      </w:r>
      <w:r w:rsidR="00015CE8">
        <w:rPr>
          <w:rFonts w:cs="Arial Black"/>
          <w:bCs/>
          <w:color w:val="000000"/>
        </w:rPr>
        <w:t>olitan Council E</w:t>
      </w:r>
      <w:r w:rsidR="00B60514" w:rsidRPr="00E95312">
        <w:rPr>
          <w:rFonts w:cs="Arial Black"/>
          <w:bCs/>
          <w:color w:val="000000"/>
        </w:rPr>
        <w:t>stimates</w:t>
      </w:r>
      <w:r w:rsidR="00015CE8">
        <w:rPr>
          <w:rFonts w:cs="Arial Black"/>
          <w:bCs/>
          <w:color w:val="000000"/>
        </w:rPr>
        <w:t xml:space="preserve">, </w:t>
      </w:r>
      <w:r w:rsidR="00B60514" w:rsidRPr="00E95312">
        <w:rPr>
          <w:rFonts w:cs="Arial Black"/>
          <w:bCs/>
          <w:color w:val="000000"/>
        </w:rPr>
        <w:t>there were 6,148 people and 2,082 households residing in the city.  The</w:t>
      </w:r>
      <w:r w:rsidR="005E7D1D" w:rsidRPr="00E95312">
        <w:rPr>
          <w:rFonts w:cs="Arial Black"/>
          <w:bCs/>
          <w:color w:val="000000"/>
        </w:rPr>
        <w:t xml:space="preserve"> average household size was 2.95</w:t>
      </w:r>
      <w:r w:rsidR="00B60514" w:rsidRPr="00E95312">
        <w:rPr>
          <w:rFonts w:cs="Arial Black"/>
          <w:bCs/>
          <w:color w:val="000000"/>
        </w:rPr>
        <w:t xml:space="preserve"> persons per household.  The City is</w:t>
      </w:r>
      <w:r w:rsidR="005E7D1D" w:rsidRPr="00E95312">
        <w:rPr>
          <w:rFonts w:cs="Arial Black"/>
          <w:bCs/>
          <w:color w:val="000000"/>
        </w:rPr>
        <w:t xml:space="preserve"> approximately 3.2</w:t>
      </w:r>
      <w:r w:rsidR="00B60514" w:rsidRPr="00E95312">
        <w:rPr>
          <w:rFonts w:cs="Arial Black"/>
          <w:bCs/>
          <w:color w:val="000000"/>
        </w:rPr>
        <w:t xml:space="preserve"> square miles in area.</w:t>
      </w:r>
    </w:p>
    <w:p w14:paraId="29372340" w14:textId="77777777" w:rsidR="00B60514" w:rsidRPr="00E95312" w:rsidRDefault="00B60514" w:rsidP="001D61CC">
      <w:pPr>
        <w:autoSpaceDE w:val="0"/>
        <w:autoSpaceDN w:val="0"/>
        <w:adjustRightInd w:val="0"/>
        <w:spacing w:after="0" w:line="240" w:lineRule="auto"/>
        <w:rPr>
          <w:rFonts w:cs="Arial Black"/>
          <w:bCs/>
          <w:color w:val="000000"/>
        </w:rPr>
      </w:pPr>
    </w:p>
    <w:p w14:paraId="43502671" w14:textId="77777777" w:rsidR="00E95312" w:rsidRDefault="00D22901" w:rsidP="001D61CC">
      <w:pPr>
        <w:autoSpaceDE w:val="0"/>
        <w:autoSpaceDN w:val="0"/>
        <w:adjustRightInd w:val="0"/>
        <w:spacing w:after="0" w:line="240" w:lineRule="auto"/>
        <w:rPr>
          <w:rFonts w:cs="Arial Black"/>
          <w:bCs/>
          <w:color w:val="000000"/>
        </w:rPr>
      </w:pPr>
      <w:r>
        <w:rPr>
          <w:rFonts w:cs="Arial Black"/>
          <w:bCs/>
          <w:color w:val="000000"/>
        </w:rPr>
        <w:t xml:space="preserve">Table 1-1 below displays </w:t>
      </w:r>
      <w:r w:rsidR="00E95312" w:rsidRPr="00E95312">
        <w:rPr>
          <w:rFonts w:cs="Arial Black"/>
          <w:bCs/>
          <w:color w:val="000000"/>
        </w:rPr>
        <w:t>Metropolitan Council estimates on the number of housing units by structure.  This data provides an approximate description of total housing characteristics in the City, including a rough estimate of the larger apartment buildings that are not served under this residential solid waste and recycling program Contract.</w:t>
      </w:r>
    </w:p>
    <w:p w14:paraId="74DF8EDF" w14:textId="77777777" w:rsidR="00CE3F09" w:rsidRPr="00E95312" w:rsidRDefault="00CE3F09" w:rsidP="001D61CC">
      <w:pPr>
        <w:autoSpaceDE w:val="0"/>
        <w:autoSpaceDN w:val="0"/>
        <w:adjustRightInd w:val="0"/>
        <w:spacing w:after="0" w:line="240" w:lineRule="auto"/>
        <w:rPr>
          <w:rFonts w:cs="Arial Black"/>
          <w:bCs/>
          <w:color w:val="000000"/>
        </w:rPr>
      </w:pPr>
    </w:p>
    <w:p w14:paraId="3F78E857" w14:textId="77777777" w:rsidR="00A73213" w:rsidRDefault="00A73213" w:rsidP="00A73213">
      <w:pPr>
        <w:autoSpaceDE w:val="0"/>
        <w:autoSpaceDN w:val="0"/>
        <w:adjustRightInd w:val="0"/>
        <w:spacing w:after="0" w:line="240" w:lineRule="auto"/>
        <w:jc w:val="center"/>
        <w:rPr>
          <w:rFonts w:cs="Arial Black"/>
          <w:b/>
          <w:bCs/>
          <w:color w:val="000000"/>
          <w:sz w:val="24"/>
        </w:rPr>
      </w:pPr>
      <w:r>
        <w:rPr>
          <w:rFonts w:cs="Arial Black"/>
          <w:b/>
          <w:bCs/>
          <w:color w:val="000000"/>
          <w:sz w:val="24"/>
        </w:rPr>
        <w:t>TABLE 1-1</w:t>
      </w:r>
    </w:p>
    <w:p w14:paraId="1C7617AA" w14:textId="77777777" w:rsidR="00CE3F09" w:rsidRPr="00CE3F09" w:rsidRDefault="00CE3F09" w:rsidP="00A73213">
      <w:pPr>
        <w:autoSpaceDE w:val="0"/>
        <w:autoSpaceDN w:val="0"/>
        <w:adjustRightInd w:val="0"/>
        <w:spacing w:after="0" w:line="240" w:lineRule="auto"/>
        <w:jc w:val="center"/>
        <w:rPr>
          <w:rFonts w:cs="Arial Black"/>
          <w:b/>
          <w:bCs/>
          <w:color w:val="000000"/>
          <w:sz w:val="24"/>
        </w:rPr>
      </w:pPr>
      <w:r>
        <w:rPr>
          <w:rFonts w:cs="Arial Black"/>
          <w:b/>
          <w:bCs/>
          <w:color w:val="000000"/>
          <w:sz w:val="24"/>
        </w:rPr>
        <w:t xml:space="preserve">2014 </w:t>
      </w:r>
      <w:r w:rsidRPr="00CE3F09">
        <w:rPr>
          <w:rFonts w:cs="Arial Black"/>
          <w:b/>
          <w:bCs/>
          <w:color w:val="000000"/>
          <w:sz w:val="24"/>
        </w:rPr>
        <w:t>Housing Units per Structure</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92"/>
        <w:gridCol w:w="3192"/>
        <w:gridCol w:w="3192"/>
      </w:tblGrid>
      <w:tr w:rsidR="00753791" w:rsidRPr="00753791" w14:paraId="40806F6D" w14:textId="77777777" w:rsidTr="00753791">
        <w:tc>
          <w:tcPr>
            <w:tcW w:w="3192" w:type="dxa"/>
            <w:tcBorders>
              <w:top w:val="single" w:sz="12" w:space="0" w:color="auto"/>
              <w:bottom w:val="single" w:sz="12" w:space="0" w:color="auto"/>
            </w:tcBorders>
            <w:shd w:val="clear" w:color="auto" w:fill="C00000"/>
          </w:tcPr>
          <w:p w14:paraId="7976A83A" w14:textId="77777777" w:rsidR="00821654" w:rsidRPr="00753791" w:rsidRDefault="00821654" w:rsidP="00821654">
            <w:pPr>
              <w:autoSpaceDE w:val="0"/>
              <w:autoSpaceDN w:val="0"/>
              <w:adjustRightInd w:val="0"/>
              <w:jc w:val="center"/>
              <w:rPr>
                <w:rFonts w:cs="Arial Black"/>
                <w:b/>
                <w:bCs/>
                <w:color w:val="FFFFFF" w:themeColor="background1"/>
              </w:rPr>
            </w:pPr>
            <w:r w:rsidRPr="00753791">
              <w:rPr>
                <w:rFonts w:cs="Arial Black"/>
                <w:b/>
                <w:bCs/>
                <w:color w:val="FFFFFF" w:themeColor="background1"/>
              </w:rPr>
              <w:t>Number of Housing Units</w:t>
            </w:r>
          </w:p>
          <w:p w14:paraId="5820A03F" w14:textId="77777777" w:rsidR="00821654" w:rsidRPr="00753791" w:rsidRDefault="00821654" w:rsidP="00821654">
            <w:pPr>
              <w:autoSpaceDE w:val="0"/>
              <w:autoSpaceDN w:val="0"/>
              <w:adjustRightInd w:val="0"/>
              <w:jc w:val="center"/>
              <w:rPr>
                <w:rFonts w:cs="Arial Black"/>
                <w:b/>
                <w:bCs/>
                <w:color w:val="FFFFFF" w:themeColor="background1"/>
              </w:rPr>
            </w:pPr>
            <w:r w:rsidRPr="00753791">
              <w:rPr>
                <w:rFonts w:cs="Arial Black"/>
                <w:b/>
                <w:bCs/>
                <w:color w:val="FFFFFF" w:themeColor="background1"/>
              </w:rPr>
              <w:t>Per Structure</w:t>
            </w:r>
          </w:p>
        </w:tc>
        <w:tc>
          <w:tcPr>
            <w:tcW w:w="3192" w:type="dxa"/>
            <w:tcBorders>
              <w:top w:val="single" w:sz="12" w:space="0" w:color="auto"/>
              <w:bottom w:val="single" w:sz="12" w:space="0" w:color="auto"/>
            </w:tcBorders>
            <w:shd w:val="clear" w:color="auto" w:fill="C00000"/>
            <w:vAlign w:val="center"/>
          </w:tcPr>
          <w:p w14:paraId="69AD6B39" w14:textId="77777777" w:rsidR="00821654" w:rsidRPr="00753791" w:rsidRDefault="00821654" w:rsidP="00753791">
            <w:pPr>
              <w:autoSpaceDE w:val="0"/>
              <w:autoSpaceDN w:val="0"/>
              <w:adjustRightInd w:val="0"/>
              <w:jc w:val="center"/>
              <w:rPr>
                <w:rFonts w:cs="Arial Black"/>
                <w:b/>
                <w:bCs/>
                <w:color w:val="FFFFFF" w:themeColor="background1"/>
              </w:rPr>
            </w:pPr>
            <w:r w:rsidRPr="00753791">
              <w:rPr>
                <w:rFonts w:cs="Arial Black"/>
                <w:b/>
                <w:bCs/>
                <w:color w:val="FFFFFF" w:themeColor="background1"/>
              </w:rPr>
              <w:t>Number</w:t>
            </w:r>
          </w:p>
        </w:tc>
        <w:tc>
          <w:tcPr>
            <w:tcW w:w="3192" w:type="dxa"/>
            <w:tcBorders>
              <w:top w:val="single" w:sz="12" w:space="0" w:color="auto"/>
              <w:bottom w:val="single" w:sz="12" w:space="0" w:color="auto"/>
            </w:tcBorders>
            <w:shd w:val="clear" w:color="auto" w:fill="C00000"/>
            <w:vAlign w:val="center"/>
          </w:tcPr>
          <w:p w14:paraId="76CA0DCD" w14:textId="77777777" w:rsidR="00821654" w:rsidRPr="00753791" w:rsidRDefault="00821654" w:rsidP="00753791">
            <w:pPr>
              <w:autoSpaceDE w:val="0"/>
              <w:autoSpaceDN w:val="0"/>
              <w:adjustRightInd w:val="0"/>
              <w:jc w:val="center"/>
              <w:rPr>
                <w:rFonts w:cs="Arial Black"/>
                <w:b/>
                <w:bCs/>
                <w:color w:val="FFFFFF" w:themeColor="background1"/>
              </w:rPr>
            </w:pPr>
            <w:r w:rsidRPr="00753791">
              <w:rPr>
                <w:rFonts w:cs="Arial Black"/>
                <w:b/>
                <w:bCs/>
                <w:color w:val="FFFFFF" w:themeColor="background1"/>
              </w:rPr>
              <w:t>Percent</w:t>
            </w:r>
          </w:p>
        </w:tc>
      </w:tr>
      <w:tr w:rsidR="00821654" w14:paraId="7780CB11" w14:textId="77777777" w:rsidTr="00935493">
        <w:tc>
          <w:tcPr>
            <w:tcW w:w="3192" w:type="dxa"/>
            <w:tcBorders>
              <w:top w:val="single" w:sz="12" w:space="0" w:color="auto"/>
            </w:tcBorders>
          </w:tcPr>
          <w:p w14:paraId="1A3F8F7A" w14:textId="77777777" w:rsidR="00821654" w:rsidRDefault="00821654" w:rsidP="001D61CC">
            <w:pPr>
              <w:autoSpaceDE w:val="0"/>
              <w:autoSpaceDN w:val="0"/>
              <w:adjustRightInd w:val="0"/>
              <w:rPr>
                <w:rFonts w:cs="Arial Black"/>
                <w:bCs/>
                <w:color w:val="000000"/>
              </w:rPr>
            </w:pPr>
            <w:r>
              <w:rPr>
                <w:rFonts w:cs="Arial Black"/>
                <w:bCs/>
                <w:color w:val="000000"/>
              </w:rPr>
              <w:t>1 unit, single family detached</w:t>
            </w:r>
          </w:p>
        </w:tc>
        <w:tc>
          <w:tcPr>
            <w:tcW w:w="3192" w:type="dxa"/>
            <w:tcBorders>
              <w:top w:val="single" w:sz="12" w:space="0" w:color="auto"/>
            </w:tcBorders>
          </w:tcPr>
          <w:p w14:paraId="136FFDDC" w14:textId="77777777" w:rsidR="00821654" w:rsidRDefault="00821654" w:rsidP="00821654">
            <w:pPr>
              <w:autoSpaceDE w:val="0"/>
              <w:autoSpaceDN w:val="0"/>
              <w:adjustRightInd w:val="0"/>
              <w:jc w:val="center"/>
              <w:rPr>
                <w:rFonts w:cs="Arial Black"/>
                <w:bCs/>
                <w:color w:val="000000"/>
              </w:rPr>
            </w:pPr>
            <w:r>
              <w:rPr>
                <w:rFonts w:cs="Arial Black"/>
                <w:bCs/>
                <w:color w:val="000000"/>
              </w:rPr>
              <w:t>1,501</w:t>
            </w:r>
          </w:p>
        </w:tc>
        <w:tc>
          <w:tcPr>
            <w:tcW w:w="3192" w:type="dxa"/>
            <w:tcBorders>
              <w:top w:val="single" w:sz="12" w:space="0" w:color="auto"/>
            </w:tcBorders>
          </w:tcPr>
          <w:p w14:paraId="4A6A9FC9" w14:textId="77777777" w:rsidR="00821654" w:rsidRDefault="00CE3F09" w:rsidP="00CE3F09">
            <w:pPr>
              <w:autoSpaceDE w:val="0"/>
              <w:autoSpaceDN w:val="0"/>
              <w:adjustRightInd w:val="0"/>
              <w:jc w:val="center"/>
              <w:rPr>
                <w:rFonts w:cs="Arial Black"/>
                <w:bCs/>
                <w:color w:val="000000"/>
              </w:rPr>
            </w:pPr>
            <w:r>
              <w:rPr>
                <w:rFonts w:cs="Arial Black"/>
                <w:bCs/>
                <w:color w:val="000000"/>
              </w:rPr>
              <w:t>70%</w:t>
            </w:r>
          </w:p>
        </w:tc>
      </w:tr>
      <w:tr w:rsidR="00821654" w14:paraId="3554631B" w14:textId="77777777" w:rsidTr="00935493">
        <w:tc>
          <w:tcPr>
            <w:tcW w:w="3192" w:type="dxa"/>
          </w:tcPr>
          <w:p w14:paraId="22FB3E58" w14:textId="77777777" w:rsidR="00821654" w:rsidRDefault="00821654" w:rsidP="001D61CC">
            <w:pPr>
              <w:autoSpaceDE w:val="0"/>
              <w:autoSpaceDN w:val="0"/>
              <w:adjustRightInd w:val="0"/>
              <w:rPr>
                <w:rFonts w:cs="Arial Black"/>
                <w:bCs/>
                <w:color w:val="000000"/>
              </w:rPr>
            </w:pPr>
            <w:r>
              <w:rPr>
                <w:rFonts w:cs="Arial Black"/>
                <w:bCs/>
                <w:color w:val="000000"/>
              </w:rPr>
              <w:t>1 unit, single family attached</w:t>
            </w:r>
          </w:p>
        </w:tc>
        <w:tc>
          <w:tcPr>
            <w:tcW w:w="3192" w:type="dxa"/>
          </w:tcPr>
          <w:p w14:paraId="1B93707E" w14:textId="77777777" w:rsidR="00821654" w:rsidRDefault="00821654" w:rsidP="00821654">
            <w:pPr>
              <w:autoSpaceDE w:val="0"/>
              <w:autoSpaceDN w:val="0"/>
              <w:adjustRightInd w:val="0"/>
              <w:jc w:val="center"/>
              <w:rPr>
                <w:rFonts w:cs="Arial Black"/>
                <w:bCs/>
                <w:color w:val="000000"/>
              </w:rPr>
            </w:pPr>
            <w:r>
              <w:rPr>
                <w:rFonts w:cs="Arial Black"/>
                <w:bCs/>
                <w:color w:val="000000"/>
              </w:rPr>
              <w:t>100</w:t>
            </w:r>
          </w:p>
        </w:tc>
        <w:tc>
          <w:tcPr>
            <w:tcW w:w="3192" w:type="dxa"/>
          </w:tcPr>
          <w:p w14:paraId="024F3FEF" w14:textId="77777777" w:rsidR="00821654" w:rsidRDefault="00CE3F09" w:rsidP="00CE3F09">
            <w:pPr>
              <w:autoSpaceDE w:val="0"/>
              <w:autoSpaceDN w:val="0"/>
              <w:adjustRightInd w:val="0"/>
              <w:jc w:val="center"/>
              <w:rPr>
                <w:rFonts w:cs="Arial Black"/>
                <w:bCs/>
                <w:color w:val="000000"/>
              </w:rPr>
            </w:pPr>
            <w:r>
              <w:rPr>
                <w:rFonts w:cs="Arial Black"/>
                <w:bCs/>
                <w:color w:val="000000"/>
              </w:rPr>
              <w:t>5%</w:t>
            </w:r>
          </w:p>
        </w:tc>
      </w:tr>
      <w:tr w:rsidR="00821654" w14:paraId="332E8AF2" w14:textId="77777777" w:rsidTr="00935493">
        <w:tc>
          <w:tcPr>
            <w:tcW w:w="3192" w:type="dxa"/>
            <w:tcBorders>
              <w:bottom w:val="single" w:sz="12" w:space="0" w:color="auto"/>
            </w:tcBorders>
          </w:tcPr>
          <w:p w14:paraId="016ACDE5" w14:textId="77777777" w:rsidR="00821654" w:rsidRDefault="00821654" w:rsidP="001D61CC">
            <w:pPr>
              <w:autoSpaceDE w:val="0"/>
              <w:autoSpaceDN w:val="0"/>
              <w:adjustRightInd w:val="0"/>
              <w:rPr>
                <w:rFonts w:cs="Arial Black"/>
                <w:bCs/>
                <w:color w:val="000000"/>
              </w:rPr>
            </w:pPr>
            <w:r>
              <w:rPr>
                <w:rFonts w:cs="Arial Black"/>
                <w:bCs/>
                <w:color w:val="000000"/>
              </w:rPr>
              <w:t>2 to 4 units, duplex, triplex, quad</w:t>
            </w:r>
          </w:p>
        </w:tc>
        <w:tc>
          <w:tcPr>
            <w:tcW w:w="3192" w:type="dxa"/>
            <w:tcBorders>
              <w:bottom w:val="single" w:sz="12" w:space="0" w:color="auto"/>
            </w:tcBorders>
          </w:tcPr>
          <w:p w14:paraId="79696E74" w14:textId="77777777" w:rsidR="00821654" w:rsidRDefault="00821654" w:rsidP="00821654">
            <w:pPr>
              <w:autoSpaceDE w:val="0"/>
              <w:autoSpaceDN w:val="0"/>
              <w:adjustRightInd w:val="0"/>
              <w:jc w:val="center"/>
              <w:rPr>
                <w:rFonts w:cs="Arial Black"/>
                <w:bCs/>
                <w:color w:val="000000"/>
              </w:rPr>
            </w:pPr>
            <w:r>
              <w:rPr>
                <w:rFonts w:cs="Arial Black"/>
                <w:bCs/>
                <w:color w:val="000000"/>
              </w:rPr>
              <w:t>98</w:t>
            </w:r>
          </w:p>
        </w:tc>
        <w:tc>
          <w:tcPr>
            <w:tcW w:w="3192" w:type="dxa"/>
            <w:tcBorders>
              <w:bottom w:val="single" w:sz="12" w:space="0" w:color="auto"/>
            </w:tcBorders>
          </w:tcPr>
          <w:p w14:paraId="5CBF550C" w14:textId="77777777" w:rsidR="00821654" w:rsidRDefault="00CE3F09" w:rsidP="00CE3F09">
            <w:pPr>
              <w:autoSpaceDE w:val="0"/>
              <w:autoSpaceDN w:val="0"/>
              <w:adjustRightInd w:val="0"/>
              <w:jc w:val="center"/>
              <w:rPr>
                <w:rFonts w:cs="Arial Black"/>
                <w:bCs/>
                <w:color w:val="000000"/>
              </w:rPr>
            </w:pPr>
            <w:r>
              <w:rPr>
                <w:rFonts w:cs="Arial Black"/>
                <w:bCs/>
                <w:color w:val="000000"/>
              </w:rPr>
              <w:t>4%</w:t>
            </w:r>
          </w:p>
        </w:tc>
      </w:tr>
      <w:tr w:rsidR="00821654" w14:paraId="350044C9" w14:textId="77777777" w:rsidTr="00753791">
        <w:tc>
          <w:tcPr>
            <w:tcW w:w="3192" w:type="dxa"/>
            <w:tcBorders>
              <w:top w:val="single" w:sz="12" w:space="0" w:color="auto"/>
              <w:bottom w:val="single" w:sz="12" w:space="0" w:color="auto"/>
            </w:tcBorders>
            <w:shd w:val="clear" w:color="auto" w:fill="F2DBDB" w:themeFill="accent2" w:themeFillTint="33"/>
          </w:tcPr>
          <w:p w14:paraId="1B953ABC" w14:textId="77777777" w:rsidR="00821654" w:rsidRPr="00821654" w:rsidRDefault="00821654" w:rsidP="00CE3F09">
            <w:pPr>
              <w:autoSpaceDE w:val="0"/>
              <w:autoSpaceDN w:val="0"/>
              <w:adjustRightInd w:val="0"/>
              <w:jc w:val="right"/>
              <w:rPr>
                <w:rFonts w:cs="Arial Black"/>
                <w:b/>
                <w:bCs/>
                <w:color w:val="000000"/>
              </w:rPr>
            </w:pPr>
            <w:r w:rsidRPr="00821654">
              <w:rPr>
                <w:rFonts w:cs="Arial Black"/>
                <w:b/>
                <w:bCs/>
                <w:color w:val="000000"/>
              </w:rPr>
              <w:t xml:space="preserve">      SUBTOTAL OF 1 TO 4 UNITS</w:t>
            </w:r>
          </w:p>
        </w:tc>
        <w:tc>
          <w:tcPr>
            <w:tcW w:w="3192" w:type="dxa"/>
            <w:tcBorders>
              <w:top w:val="single" w:sz="12" w:space="0" w:color="auto"/>
              <w:bottom w:val="single" w:sz="12" w:space="0" w:color="auto"/>
            </w:tcBorders>
            <w:shd w:val="clear" w:color="auto" w:fill="F2DBDB" w:themeFill="accent2" w:themeFillTint="33"/>
          </w:tcPr>
          <w:p w14:paraId="46FB0973" w14:textId="77777777" w:rsidR="00821654" w:rsidRPr="00CE3F09" w:rsidRDefault="00CE3F09" w:rsidP="00CE3F09">
            <w:pPr>
              <w:autoSpaceDE w:val="0"/>
              <w:autoSpaceDN w:val="0"/>
              <w:adjustRightInd w:val="0"/>
              <w:jc w:val="center"/>
              <w:rPr>
                <w:rFonts w:cs="Arial Black"/>
                <w:b/>
                <w:bCs/>
                <w:color w:val="000000"/>
              </w:rPr>
            </w:pPr>
            <w:r w:rsidRPr="00CE3F09">
              <w:rPr>
                <w:rFonts w:cs="Arial Black"/>
                <w:b/>
                <w:bCs/>
                <w:color w:val="000000"/>
              </w:rPr>
              <w:t>1,699</w:t>
            </w:r>
          </w:p>
        </w:tc>
        <w:tc>
          <w:tcPr>
            <w:tcW w:w="3192" w:type="dxa"/>
            <w:tcBorders>
              <w:top w:val="single" w:sz="12" w:space="0" w:color="auto"/>
              <w:bottom w:val="single" w:sz="12" w:space="0" w:color="auto"/>
            </w:tcBorders>
            <w:shd w:val="clear" w:color="auto" w:fill="F2DBDB" w:themeFill="accent2" w:themeFillTint="33"/>
          </w:tcPr>
          <w:p w14:paraId="27A661BD" w14:textId="77777777" w:rsidR="00821654" w:rsidRPr="00CE3F09" w:rsidRDefault="00CE3F09" w:rsidP="00CE3F09">
            <w:pPr>
              <w:autoSpaceDE w:val="0"/>
              <w:autoSpaceDN w:val="0"/>
              <w:adjustRightInd w:val="0"/>
              <w:jc w:val="center"/>
              <w:rPr>
                <w:rFonts w:cs="Arial Black"/>
                <w:b/>
                <w:bCs/>
                <w:color w:val="000000"/>
              </w:rPr>
            </w:pPr>
            <w:r>
              <w:rPr>
                <w:rFonts w:cs="Arial Black"/>
                <w:b/>
                <w:bCs/>
                <w:color w:val="000000"/>
              </w:rPr>
              <w:t>78</w:t>
            </w:r>
            <w:r w:rsidRPr="00CE3F09">
              <w:rPr>
                <w:rFonts w:cs="Arial Black"/>
                <w:b/>
                <w:bCs/>
                <w:color w:val="000000"/>
              </w:rPr>
              <w:t>%</w:t>
            </w:r>
          </w:p>
        </w:tc>
      </w:tr>
      <w:tr w:rsidR="00821654" w14:paraId="5040B564" w14:textId="77777777" w:rsidTr="00935493">
        <w:tc>
          <w:tcPr>
            <w:tcW w:w="3192" w:type="dxa"/>
            <w:tcBorders>
              <w:top w:val="single" w:sz="12" w:space="0" w:color="auto"/>
            </w:tcBorders>
          </w:tcPr>
          <w:p w14:paraId="665BA48A" w14:textId="77777777" w:rsidR="00821654" w:rsidRDefault="00821654" w:rsidP="001D61CC">
            <w:pPr>
              <w:autoSpaceDE w:val="0"/>
              <w:autoSpaceDN w:val="0"/>
              <w:adjustRightInd w:val="0"/>
              <w:rPr>
                <w:rFonts w:cs="Arial Black"/>
                <w:bCs/>
                <w:color w:val="000000"/>
              </w:rPr>
            </w:pPr>
            <w:r>
              <w:rPr>
                <w:rFonts w:cs="Arial Black"/>
                <w:bCs/>
                <w:color w:val="000000"/>
              </w:rPr>
              <w:t>5 or more units, multifamily</w:t>
            </w:r>
          </w:p>
        </w:tc>
        <w:tc>
          <w:tcPr>
            <w:tcW w:w="3192" w:type="dxa"/>
            <w:tcBorders>
              <w:top w:val="single" w:sz="12" w:space="0" w:color="auto"/>
            </w:tcBorders>
          </w:tcPr>
          <w:p w14:paraId="64C433F2" w14:textId="77777777" w:rsidR="00821654" w:rsidRDefault="00821654" w:rsidP="00821654">
            <w:pPr>
              <w:autoSpaceDE w:val="0"/>
              <w:autoSpaceDN w:val="0"/>
              <w:adjustRightInd w:val="0"/>
              <w:jc w:val="center"/>
              <w:rPr>
                <w:rFonts w:cs="Arial Black"/>
                <w:bCs/>
                <w:color w:val="000000"/>
              </w:rPr>
            </w:pPr>
            <w:r>
              <w:rPr>
                <w:rFonts w:cs="Arial Black"/>
                <w:bCs/>
                <w:color w:val="000000"/>
              </w:rPr>
              <w:t>147</w:t>
            </w:r>
          </w:p>
        </w:tc>
        <w:tc>
          <w:tcPr>
            <w:tcW w:w="3192" w:type="dxa"/>
            <w:tcBorders>
              <w:top w:val="single" w:sz="12" w:space="0" w:color="auto"/>
            </w:tcBorders>
          </w:tcPr>
          <w:p w14:paraId="5609C7BE" w14:textId="77777777" w:rsidR="00821654" w:rsidRDefault="00CE3F09" w:rsidP="00CE3F09">
            <w:pPr>
              <w:autoSpaceDE w:val="0"/>
              <w:autoSpaceDN w:val="0"/>
              <w:adjustRightInd w:val="0"/>
              <w:jc w:val="center"/>
              <w:rPr>
                <w:rFonts w:cs="Arial Black"/>
                <w:bCs/>
                <w:color w:val="000000"/>
              </w:rPr>
            </w:pPr>
            <w:r>
              <w:rPr>
                <w:rFonts w:cs="Arial Black"/>
                <w:bCs/>
                <w:color w:val="000000"/>
              </w:rPr>
              <w:t>7%</w:t>
            </w:r>
          </w:p>
        </w:tc>
      </w:tr>
      <w:tr w:rsidR="00821654" w14:paraId="280144FD" w14:textId="77777777" w:rsidTr="00935493">
        <w:tc>
          <w:tcPr>
            <w:tcW w:w="3192" w:type="dxa"/>
            <w:tcBorders>
              <w:bottom w:val="single" w:sz="12" w:space="0" w:color="auto"/>
            </w:tcBorders>
          </w:tcPr>
          <w:p w14:paraId="5D7B9059" w14:textId="77777777" w:rsidR="00821654" w:rsidRDefault="00821654" w:rsidP="001D61CC">
            <w:pPr>
              <w:autoSpaceDE w:val="0"/>
              <w:autoSpaceDN w:val="0"/>
              <w:adjustRightInd w:val="0"/>
              <w:rPr>
                <w:rFonts w:cs="Arial Black"/>
                <w:bCs/>
                <w:color w:val="000000"/>
              </w:rPr>
            </w:pPr>
            <w:r>
              <w:rPr>
                <w:rFonts w:cs="Arial Black"/>
                <w:bCs/>
                <w:color w:val="000000"/>
              </w:rPr>
              <w:t>manufactured home</w:t>
            </w:r>
          </w:p>
        </w:tc>
        <w:tc>
          <w:tcPr>
            <w:tcW w:w="3192" w:type="dxa"/>
            <w:tcBorders>
              <w:bottom w:val="single" w:sz="12" w:space="0" w:color="auto"/>
            </w:tcBorders>
          </w:tcPr>
          <w:p w14:paraId="685D8A0F" w14:textId="77777777" w:rsidR="00821654" w:rsidRDefault="00821654" w:rsidP="00821654">
            <w:pPr>
              <w:autoSpaceDE w:val="0"/>
              <w:autoSpaceDN w:val="0"/>
              <w:adjustRightInd w:val="0"/>
              <w:jc w:val="center"/>
              <w:rPr>
                <w:rFonts w:cs="Arial Black"/>
                <w:bCs/>
                <w:color w:val="000000"/>
              </w:rPr>
            </w:pPr>
            <w:r>
              <w:rPr>
                <w:rFonts w:cs="Arial Black"/>
                <w:bCs/>
                <w:color w:val="000000"/>
              </w:rPr>
              <w:t>299</w:t>
            </w:r>
          </w:p>
        </w:tc>
        <w:tc>
          <w:tcPr>
            <w:tcW w:w="3192" w:type="dxa"/>
            <w:tcBorders>
              <w:bottom w:val="single" w:sz="12" w:space="0" w:color="auto"/>
            </w:tcBorders>
          </w:tcPr>
          <w:p w14:paraId="67865895" w14:textId="77777777" w:rsidR="00821654" w:rsidRDefault="00CE3F09" w:rsidP="00CE3F09">
            <w:pPr>
              <w:autoSpaceDE w:val="0"/>
              <w:autoSpaceDN w:val="0"/>
              <w:adjustRightInd w:val="0"/>
              <w:jc w:val="center"/>
              <w:rPr>
                <w:rFonts w:cs="Arial Black"/>
                <w:bCs/>
                <w:color w:val="000000"/>
              </w:rPr>
            </w:pPr>
            <w:r>
              <w:rPr>
                <w:rFonts w:cs="Arial Black"/>
                <w:bCs/>
                <w:color w:val="000000"/>
              </w:rPr>
              <w:t>14%</w:t>
            </w:r>
          </w:p>
        </w:tc>
      </w:tr>
      <w:tr w:rsidR="00821654" w14:paraId="72A760EE" w14:textId="77777777" w:rsidTr="00753791">
        <w:tc>
          <w:tcPr>
            <w:tcW w:w="3192" w:type="dxa"/>
            <w:tcBorders>
              <w:top w:val="single" w:sz="12" w:space="0" w:color="auto"/>
              <w:bottom w:val="single" w:sz="12" w:space="0" w:color="auto"/>
            </w:tcBorders>
            <w:shd w:val="clear" w:color="auto" w:fill="F2DBDB" w:themeFill="accent2" w:themeFillTint="33"/>
          </w:tcPr>
          <w:p w14:paraId="53C07739" w14:textId="77777777" w:rsidR="00821654" w:rsidRPr="00821654" w:rsidRDefault="00821654" w:rsidP="00CE3F09">
            <w:pPr>
              <w:autoSpaceDE w:val="0"/>
              <w:autoSpaceDN w:val="0"/>
              <w:adjustRightInd w:val="0"/>
              <w:jc w:val="right"/>
              <w:rPr>
                <w:rFonts w:cs="Arial Black"/>
                <w:b/>
                <w:bCs/>
                <w:color w:val="000000"/>
              </w:rPr>
            </w:pPr>
            <w:r>
              <w:rPr>
                <w:rFonts w:cs="Arial Black"/>
                <w:bCs/>
                <w:color w:val="000000"/>
              </w:rPr>
              <w:t xml:space="preserve">      </w:t>
            </w:r>
            <w:r w:rsidRPr="00821654">
              <w:rPr>
                <w:rFonts w:cs="Arial Black"/>
                <w:b/>
                <w:bCs/>
                <w:color w:val="000000"/>
              </w:rPr>
              <w:t>TOTAL</w:t>
            </w:r>
          </w:p>
        </w:tc>
        <w:tc>
          <w:tcPr>
            <w:tcW w:w="3192" w:type="dxa"/>
            <w:tcBorders>
              <w:top w:val="single" w:sz="12" w:space="0" w:color="auto"/>
              <w:bottom w:val="single" w:sz="12" w:space="0" w:color="auto"/>
            </w:tcBorders>
            <w:shd w:val="clear" w:color="auto" w:fill="F2DBDB" w:themeFill="accent2" w:themeFillTint="33"/>
          </w:tcPr>
          <w:p w14:paraId="19AAB354" w14:textId="77777777" w:rsidR="00821654" w:rsidRPr="00CE3F09" w:rsidRDefault="00CE3F09" w:rsidP="00CE3F09">
            <w:pPr>
              <w:autoSpaceDE w:val="0"/>
              <w:autoSpaceDN w:val="0"/>
              <w:adjustRightInd w:val="0"/>
              <w:jc w:val="center"/>
              <w:rPr>
                <w:rFonts w:cs="Arial Black"/>
                <w:b/>
                <w:bCs/>
                <w:color w:val="000000"/>
              </w:rPr>
            </w:pPr>
            <w:r w:rsidRPr="00CE3F09">
              <w:rPr>
                <w:rFonts w:cs="Arial Black"/>
                <w:b/>
                <w:bCs/>
                <w:color w:val="000000"/>
              </w:rPr>
              <w:t>2,145</w:t>
            </w:r>
          </w:p>
        </w:tc>
        <w:tc>
          <w:tcPr>
            <w:tcW w:w="3192" w:type="dxa"/>
            <w:tcBorders>
              <w:top w:val="single" w:sz="12" w:space="0" w:color="auto"/>
              <w:bottom w:val="single" w:sz="12" w:space="0" w:color="auto"/>
            </w:tcBorders>
            <w:shd w:val="clear" w:color="auto" w:fill="F2DBDB" w:themeFill="accent2" w:themeFillTint="33"/>
          </w:tcPr>
          <w:p w14:paraId="44AE6D64" w14:textId="77777777" w:rsidR="00821654" w:rsidRDefault="00CE3F09" w:rsidP="00CE3F09">
            <w:pPr>
              <w:autoSpaceDE w:val="0"/>
              <w:autoSpaceDN w:val="0"/>
              <w:adjustRightInd w:val="0"/>
              <w:jc w:val="center"/>
              <w:rPr>
                <w:rFonts w:cs="Arial Black"/>
                <w:bCs/>
                <w:color w:val="000000"/>
              </w:rPr>
            </w:pPr>
            <w:r>
              <w:rPr>
                <w:rFonts w:cs="Arial Black"/>
                <w:bCs/>
                <w:color w:val="000000"/>
              </w:rPr>
              <w:t>100%</w:t>
            </w:r>
          </w:p>
        </w:tc>
      </w:tr>
    </w:tbl>
    <w:p w14:paraId="14CA1F78" w14:textId="0FD77B3D" w:rsidR="00F410E9" w:rsidRPr="00676BEC" w:rsidRDefault="00CE3F09" w:rsidP="001D61CC">
      <w:pPr>
        <w:autoSpaceDE w:val="0"/>
        <w:autoSpaceDN w:val="0"/>
        <w:adjustRightInd w:val="0"/>
        <w:spacing w:after="0" w:line="240" w:lineRule="auto"/>
        <w:rPr>
          <w:rFonts w:cs="Arial Black"/>
          <w:bCs/>
          <w:color w:val="000000"/>
          <w:sz w:val="18"/>
        </w:rPr>
      </w:pPr>
      <w:r w:rsidRPr="00676BEC">
        <w:rPr>
          <w:rFonts w:cs="Arial Black"/>
          <w:bCs/>
          <w:color w:val="000000"/>
          <w:sz w:val="18"/>
        </w:rPr>
        <w:t>(Source:  U.S. Census Bureau Decennial Census and Metropolitan Council House Stock Estimates.</w:t>
      </w:r>
      <w:r w:rsidR="00676BEC" w:rsidRPr="00676BEC">
        <w:rPr>
          <w:rFonts w:cs="Arial Black"/>
          <w:bCs/>
          <w:color w:val="000000"/>
          <w:sz w:val="18"/>
        </w:rPr>
        <w:t>)</w:t>
      </w:r>
    </w:p>
    <w:p w14:paraId="682FFD68" w14:textId="62F70134" w:rsidR="00E95312" w:rsidRPr="00C152A4" w:rsidRDefault="00E95312" w:rsidP="00C152A4">
      <w:pPr>
        <w:pStyle w:val="Heading2"/>
        <w:rPr>
          <w:rFonts w:asciiTheme="minorHAnsi" w:hAnsiTheme="minorHAnsi"/>
          <w:color w:val="auto"/>
          <w:sz w:val="24"/>
        </w:rPr>
      </w:pPr>
      <w:bookmarkStart w:id="5" w:name="_Toc447797372"/>
      <w:r w:rsidRPr="00C152A4">
        <w:rPr>
          <w:rFonts w:asciiTheme="minorHAnsi" w:hAnsiTheme="minorHAnsi"/>
          <w:color w:val="auto"/>
          <w:sz w:val="24"/>
        </w:rPr>
        <w:t>1.5</w:t>
      </w:r>
      <w:r w:rsidRPr="00C152A4">
        <w:rPr>
          <w:rFonts w:asciiTheme="minorHAnsi" w:hAnsiTheme="minorHAnsi"/>
          <w:color w:val="auto"/>
          <w:sz w:val="24"/>
        </w:rPr>
        <w:tab/>
      </w:r>
      <w:r w:rsidR="00676BEC" w:rsidRPr="00C152A4">
        <w:rPr>
          <w:rFonts w:asciiTheme="minorHAnsi" w:hAnsiTheme="minorHAnsi"/>
          <w:color w:val="auto"/>
          <w:sz w:val="24"/>
        </w:rPr>
        <w:t>RFP Serv</w:t>
      </w:r>
      <w:r w:rsidR="00676BEC">
        <w:rPr>
          <w:rFonts w:asciiTheme="minorHAnsi" w:hAnsiTheme="minorHAnsi"/>
          <w:color w:val="auto"/>
          <w:sz w:val="24"/>
        </w:rPr>
        <w:t>ic</w:t>
      </w:r>
      <w:r w:rsidR="00676BEC" w:rsidRPr="00C152A4">
        <w:rPr>
          <w:rFonts w:asciiTheme="minorHAnsi" w:hAnsiTheme="minorHAnsi"/>
          <w:color w:val="auto"/>
          <w:sz w:val="24"/>
        </w:rPr>
        <w:t>e Level Assumptions</w:t>
      </w:r>
      <w:bookmarkEnd w:id="5"/>
    </w:p>
    <w:p w14:paraId="141978EB" w14:textId="77777777" w:rsidR="00E95312" w:rsidRPr="00E95312" w:rsidRDefault="00E95312" w:rsidP="001D61CC">
      <w:pPr>
        <w:autoSpaceDE w:val="0"/>
        <w:autoSpaceDN w:val="0"/>
        <w:adjustRightInd w:val="0"/>
        <w:spacing w:after="0" w:line="240" w:lineRule="auto"/>
        <w:rPr>
          <w:rFonts w:cs="Arial Black"/>
          <w:bCs/>
          <w:color w:val="000000"/>
        </w:rPr>
      </w:pPr>
    </w:p>
    <w:p w14:paraId="605F8483" w14:textId="355B43D0" w:rsidR="009E4111" w:rsidRPr="009F038C" w:rsidRDefault="009F038C" w:rsidP="00FC34BA">
      <w:pPr>
        <w:autoSpaceDE w:val="0"/>
        <w:autoSpaceDN w:val="0"/>
        <w:adjustRightInd w:val="0"/>
        <w:spacing w:after="0" w:line="240" w:lineRule="auto"/>
        <w:rPr>
          <w:rFonts w:cs="Times New Roman"/>
          <w:color w:val="000000"/>
        </w:rPr>
      </w:pPr>
      <w:r w:rsidRPr="00B535FB">
        <w:rPr>
          <w:rFonts w:cs="Times New Roman"/>
          <w:color w:val="000000"/>
        </w:rPr>
        <w:t xml:space="preserve">Proposers shall use the following assumptions in estimating service levels for purposes of estimating efforts in collection operations. These are best available estimates </w:t>
      </w:r>
      <w:r>
        <w:rPr>
          <w:rFonts w:cs="Times New Roman"/>
          <w:color w:val="000000"/>
        </w:rPr>
        <w:t>only, submitted by the current contractor,</w:t>
      </w:r>
      <w:r w:rsidRPr="00B535FB">
        <w:rPr>
          <w:rFonts w:cs="Times New Roman"/>
          <w:color w:val="000000"/>
        </w:rPr>
        <w:t xml:space="preserve"> and do not represent any form of guarantee of minimum service levels.</w:t>
      </w:r>
    </w:p>
    <w:p w14:paraId="155CE624" w14:textId="77777777" w:rsidR="00093965" w:rsidRDefault="00093965" w:rsidP="009E4111">
      <w:pPr>
        <w:autoSpaceDE w:val="0"/>
        <w:autoSpaceDN w:val="0"/>
        <w:adjustRightInd w:val="0"/>
        <w:spacing w:after="0" w:line="240" w:lineRule="auto"/>
        <w:jc w:val="center"/>
        <w:rPr>
          <w:rFonts w:cs="Arial Black"/>
          <w:b/>
          <w:bCs/>
          <w:color w:val="000000"/>
          <w:sz w:val="24"/>
        </w:rPr>
      </w:pPr>
    </w:p>
    <w:p w14:paraId="27F5AA74" w14:textId="77777777" w:rsidR="00093965" w:rsidRDefault="00093965" w:rsidP="009E4111">
      <w:pPr>
        <w:autoSpaceDE w:val="0"/>
        <w:autoSpaceDN w:val="0"/>
        <w:adjustRightInd w:val="0"/>
        <w:spacing w:after="0" w:line="240" w:lineRule="auto"/>
        <w:jc w:val="center"/>
        <w:rPr>
          <w:rFonts w:cs="Arial Black"/>
          <w:b/>
          <w:bCs/>
          <w:color w:val="000000"/>
          <w:sz w:val="24"/>
        </w:rPr>
      </w:pPr>
    </w:p>
    <w:p w14:paraId="22FC78FE" w14:textId="07F64EEE" w:rsidR="00676BEC" w:rsidRPr="009F038C" w:rsidRDefault="009F038C" w:rsidP="009F038C">
      <w:pPr>
        <w:pStyle w:val="Heading3"/>
        <w:rPr>
          <w:rFonts w:asciiTheme="minorHAnsi" w:hAnsiTheme="minorHAnsi" w:cs="Times New Roman"/>
          <w:color w:val="auto"/>
        </w:rPr>
      </w:pPr>
      <w:bookmarkStart w:id="6" w:name="_Toc447797373"/>
      <w:r w:rsidRPr="009F038C">
        <w:rPr>
          <w:rFonts w:asciiTheme="minorHAnsi" w:hAnsiTheme="minorHAnsi" w:cs="Times New Roman"/>
          <w:color w:val="auto"/>
        </w:rPr>
        <w:t>1.5.1</w:t>
      </w:r>
      <w:r w:rsidR="00676BEC" w:rsidRPr="009F038C">
        <w:rPr>
          <w:rFonts w:asciiTheme="minorHAnsi" w:hAnsiTheme="minorHAnsi" w:cs="Times New Roman"/>
          <w:color w:val="auto"/>
        </w:rPr>
        <w:tab/>
        <w:t>Estimates of Current Households Served Under This Contract</w:t>
      </w:r>
      <w:bookmarkEnd w:id="6"/>
    </w:p>
    <w:p w14:paraId="7EC2C16E" w14:textId="77777777" w:rsidR="00676BEC" w:rsidRPr="002567F1" w:rsidRDefault="00676BEC" w:rsidP="00676BEC">
      <w:pPr>
        <w:autoSpaceDE w:val="0"/>
        <w:autoSpaceDN w:val="0"/>
        <w:adjustRightInd w:val="0"/>
        <w:spacing w:after="0" w:line="240" w:lineRule="auto"/>
        <w:rPr>
          <w:rFonts w:cs="Arial Black"/>
          <w:b/>
          <w:bCs/>
          <w:color w:val="000000"/>
        </w:rPr>
      </w:pPr>
    </w:p>
    <w:p w14:paraId="0F3EB690" w14:textId="40AA66E7" w:rsidR="009F038C" w:rsidRDefault="009F038C" w:rsidP="00676BEC">
      <w:pPr>
        <w:autoSpaceDE w:val="0"/>
        <w:autoSpaceDN w:val="0"/>
        <w:adjustRightInd w:val="0"/>
        <w:spacing w:after="0" w:line="240" w:lineRule="auto"/>
        <w:rPr>
          <w:rFonts w:cs="Arial Black"/>
          <w:b/>
          <w:bCs/>
          <w:color w:val="000000"/>
          <w:sz w:val="24"/>
        </w:rPr>
      </w:pPr>
      <w:r w:rsidRPr="00F239D8">
        <w:rPr>
          <w:color w:val="2D2D2D"/>
        </w:rPr>
        <w:t xml:space="preserve">Table 1-2 </w:t>
      </w:r>
      <w:r w:rsidR="00C96BEC">
        <w:rPr>
          <w:color w:val="2D2D2D"/>
        </w:rPr>
        <w:t xml:space="preserve">below </w:t>
      </w:r>
      <w:r w:rsidRPr="00F239D8">
        <w:rPr>
          <w:color w:val="2D2D2D"/>
        </w:rPr>
        <w:t xml:space="preserve">displays the current estimate of refuse and recyclables accounts by service type.  </w:t>
      </w:r>
    </w:p>
    <w:p w14:paraId="1083951F" w14:textId="77777777" w:rsidR="00676BEC" w:rsidRPr="002567F1" w:rsidRDefault="00676BEC" w:rsidP="009E4111">
      <w:pPr>
        <w:autoSpaceDE w:val="0"/>
        <w:autoSpaceDN w:val="0"/>
        <w:adjustRightInd w:val="0"/>
        <w:spacing w:after="0" w:line="240" w:lineRule="auto"/>
        <w:jc w:val="center"/>
        <w:rPr>
          <w:rFonts w:cs="Arial Black"/>
          <w:b/>
          <w:bCs/>
          <w:color w:val="000000"/>
        </w:rPr>
      </w:pPr>
    </w:p>
    <w:p w14:paraId="1470361A" w14:textId="77777777" w:rsidR="005A4BD7" w:rsidRDefault="005A4BD7" w:rsidP="009E4111">
      <w:pPr>
        <w:autoSpaceDE w:val="0"/>
        <w:autoSpaceDN w:val="0"/>
        <w:adjustRightInd w:val="0"/>
        <w:spacing w:after="0" w:line="240" w:lineRule="auto"/>
        <w:jc w:val="center"/>
        <w:rPr>
          <w:rFonts w:cs="Arial Black"/>
          <w:b/>
          <w:bCs/>
          <w:color w:val="000000"/>
          <w:sz w:val="24"/>
        </w:rPr>
      </w:pPr>
      <w:r>
        <w:rPr>
          <w:rFonts w:cs="Arial Black"/>
          <w:b/>
          <w:bCs/>
          <w:color w:val="000000"/>
          <w:sz w:val="24"/>
        </w:rPr>
        <w:t>TABLE 1-2</w:t>
      </w:r>
    </w:p>
    <w:p w14:paraId="2FD8398B" w14:textId="77777777" w:rsidR="005A4BD7" w:rsidRPr="00CE3F09" w:rsidRDefault="005A4BD7" w:rsidP="005A4BD7">
      <w:pPr>
        <w:autoSpaceDE w:val="0"/>
        <w:autoSpaceDN w:val="0"/>
        <w:adjustRightInd w:val="0"/>
        <w:spacing w:after="0" w:line="240" w:lineRule="auto"/>
        <w:jc w:val="center"/>
        <w:rPr>
          <w:rFonts w:cs="Arial Black"/>
          <w:b/>
          <w:bCs/>
          <w:color w:val="000000"/>
          <w:sz w:val="24"/>
        </w:rPr>
      </w:pPr>
      <w:r>
        <w:rPr>
          <w:rFonts w:cs="Arial Black"/>
          <w:b/>
          <w:bCs/>
          <w:color w:val="000000"/>
          <w:sz w:val="24"/>
        </w:rPr>
        <w:t>Current Refuse</w:t>
      </w:r>
      <w:r w:rsidR="00A654EE">
        <w:rPr>
          <w:rFonts w:cs="Arial Black"/>
          <w:b/>
          <w:bCs/>
          <w:color w:val="000000"/>
          <w:sz w:val="24"/>
        </w:rPr>
        <w:t xml:space="preserve"> and Recyclables</w:t>
      </w:r>
      <w:r>
        <w:rPr>
          <w:rFonts w:cs="Arial Black"/>
          <w:b/>
          <w:bCs/>
          <w:color w:val="000000"/>
          <w:sz w:val="24"/>
        </w:rPr>
        <w:t xml:space="preserve"> Service </w:t>
      </w:r>
      <w:r w:rsidR="00A654EE">
        <w:rPr>
          <w:rFonts w:cs="Arial Black"/>
          <w:b/>
          <w:bCs/>
          <w:color w:val="000000"/>
          <w:sz w:val="24"/>
        </w:rPr>
        <w:t>Accounts</w:t>
      </w:r>
      <w:r>
        <w:rPr>
          <w:rFonts w:cs="Arial Black"/>
          <w:b/>
          <w:bCs/>
          <w:color w:val="000000"/>
          <w:sz w:val="24"/>
        </w:rPr>
        <w:t xml:space="preserve"> by </w:t>
      </w:r>
      <w:r w:rsidR="00A654EE">
        <w:rPr>
          <w:rFonts w:cs="Arial Black"/>
          <w:b/>
          <w:bCs/>
          <w:color w:val="000000"/>
          <w:sz w:val="24"/>
        </w:rPr>
        <w:t xml:space="preserve">Service </w:t>
      </w:r>
      <w:r>
        <w:rPr>
          <w:rFonts w:cs="Arial Black"/>
          <w:b/>
          <w:bCs/>
          <w:color w:val="000000"/>
          <w:sz w:val="24"/>
        </w:rPr>
        <w:t>Type</w:t>
      </w:r>
    </w:p>
    <w:tbl>
      <w:tblPr>
        <w:tblStyle w:val="TableGrid"/>
        <w:tblW w:w="0" w:type="auto"/>
        <w:jc w:val="center"/>
        <w:tblBorders>
          <w:top w:val="single" w:sz="24" w:space="0" w:color="auto"/>
          <w:left w:val="single" w:sz="24" w:space="0" w:color="auto"/>
          <w:bottom w:val="single" w:sz="24" w:space="0" w:color="auto"/>
          <w:right w:val="single" w:sz="24" w:space="0" w:color="auto"/>
        </w:tblBorders>
        <w:tblLayout w:type="fixed"/>
        <w:tblLook w:val="04A0" w:firstRow="1" w:lastRow="0" w:firstColumn="1" w:lastColumn="0" w:noHBand="0" w:noVBand="1"/>
      </w:tblPr>
      <w:tblGrid>
        <w:gridCol w:w="2880"/>
        <w:gridCol w:w="2880"/>
        <w:gridCol w:w="2880"/>
      </w:tblGrid>
      <w:tr w:rsidR="00753791" w:rsidRPr="00753791" w14:paraId="173F435E" w14:textId="77777777" w:rsidTr="00753791">
        <w:trPr>
          <w:trHeight w:hRule="exact" w:val="576"/>
          <w:jc w:val="center"/>
        </w:trPr>
        <w:tc>
          <w:tcPr>
            <w:tcW w:w="2880" w:type="dxa"/>
            <w:tcBorders>
              <w:top w:val="single" w:sz="12" w:space="0" w:color="auto"/>
              <w:left w:val="single" w:sz="12" w:space="0" w:color="auto"/>
              <w:bottom w:val="single" w:sz="12" w:space="0" w:color="auto"/>
              <w:right w:val="single" w:sz="4" w:space="0" w:color="auto"/>
            </w:tcBorders>
            <w:shd w:val="clear" w:color="auto" w:fill="C00000"/>
            <w:vAlign w:val="center"/>
          </w:tcPr>
          <w:p w14:paraId="152468E2" w14:textId="77777777" w:rsidR="00514E4C" w:rsidRPr="00753791" w:rsidRDefault="00514E4C" w:rsidP="00A654EE">
            <w:pPr>
              <w:jc w:val="center"/>
              <w:rPr>
                <w:b/>
                <w:color w:val="FFFFFF" w:themeColor="background1"/>
              </w:rPr>
            </w:pPr>
            <w:r w:rsidRPr="00753791">
              <w:rPr>
                <w:b/>
                <w:color w:val="FFFFFF" w:themeColor="background1"/>
              </w:rPr>
              <w:t>Service Type</w:t>
            </w:r>
          </w:p>
        </w:tc>
        <w:tc>
          <w:tcPr>
            <w:tcW w:w="2880" w:type="dxa"/>
            <w:tcBorders>
              <w:top w:val="single" w:sz="12" w:space="0" w:color="auto"/>
              <w:left w:val="single" w:sz="4" w:space="0" w:color="auto"/>
              <w:bottom w:val="single" w:sz="12" w:space="0" w:color="auto"/>
              <w:right w:val="single" w:sz="4" w:space="0" w:color="auto"/>
            </w:tcBorders>
            <w:shd w:val="clear" w:color="auto" w:fill="C00000"/>
            <w:vAlign w:val="center"/>
          </w:tcPr>
          <w:p w14:paraId="30D86258" w14:textId="77777777" w:rsidR="00935493" w:rsidRPr="00753791" w:rsidRDefault="00514E4C" w:rsidP="0097448C">
            <w:pPr>
              <w:jc w:val="center"/>
              <w:rPr>
                <w:b/>
                <w:color w:val="FFFFFF" w:themeColor="background1"/>
              </w:rPr>
            </w:pPr>
            <w:r w:rsidRPr="00753791">
              <w:rPr>
                <w:b/>
                <w:color w:val="FFFFFF" w:themeColor="background1"/>
              </w:rPr>
              <w:t xml:space="preserve">Number of </w:t>
            </w:r>
            <w:r w:rsidR="00935493" w:rsidRPr="00753791">
              <w:rPr>
                <w:b/>
                <w:color w:val="FFFFFF" w:themeColor="background1"/>
              </w:rPr>
              <w:t>Refuse</w:t>
            </w:r>
          </w:p>
          <w:p w14:paraId="7841A54E" w14:textId="77777777" w:rsidR="00514E4C" w:rsidRPr="00753791" w:rsidRDefault="00935493" w:rsidP="0097448C">
            <w:pPr>
              <w:jc w:val="center"/>
              <w:rPr>
                <w:b/>
                <w:color w:val="FFFFFF" w:themeColor="background1"/>
              </w:rPr>
            </w:pPr>
            <w:r w:rsidRPr="00753791">
              <w:rPr>
                <w:b/>
                <w:color w:val="FFFFFF" w:themeColor="background1"/>
              </w:rPr>
              <w:t>A</w:t>
            </w:r>
            <w:r w:rsidR="00514E4C" w:rsidRPr="00753791">
              <w:rPr>
                <w:b/>
                <w:color w:val="FFFFFF" w:themeColor="background1"/>
              </w:rPr>
              <w:t>ccounts</w:t>
            </w:r>
          </w:p>
        </w:tc>
        <w:tc>
          <w:tcPr>
            <w:tcW w:w="2880" w:type="dxa"/>
            <w:tcBorders>
              <w:top w:val="single" w:sz="12" w:space="0" w:color="auto"/>
              <w:left w:val="single" w:sz="4" w:space="0" w:color="auto"/>
              <w:bottom w:val="single" w:sz="12" w:space="0" w:color="auto"/>
              <w:right w:val="single" w:sz="12" w:space="0" w:color="auto"/>
            </w:tcBorders>
            <w:shd w:val="clear" w:color="auto" w:fill="C00000"/>
          </w:tcPr>
          <w:p w14:paraId="096F8B4A" w14:textId="77777777" w:rsidR="00514E4C" w:rsidRPr="00753791" w:rsidRDefault="00935493" w:rsidP="0097448C">
            <w:pPr>
              <w:jc w:val="center"/>
              <w:rPr>
                <w:b/>
                <w:color w:val="FFFFFF" w:themeColor="background1"/>
              </w:rPr>
            </w:pPr>
            <w:r w:rsidRPr="00753791">
              <w:rPr>
                <w:b/>
                <w:color w:val="FFFFFF" w:themeColor="background1"/>
              </w:rPr>
              <w:t>Number of Recyclables A</w:t>
            </w:r>
            <w:r w:rsidR="00514E4C" w:rsidRPr="00753791">
              <w:rPr>
                <w:b/>
                <w:color w:val="FFFFFF" w:themeColor="background1"/>
              </w:rPr>
              <w:t>ccounts</w:t>
            </w:r>
          </w:p>
        </w:tc>
      </w:tr>
      <w:tr w:rsidR="00514E4C" w:rsidRPr="005A4BD7" w14:paraId="78C2C928" w14:textId="77777777" w:rsidTr="00514E4C">
        <w:trPr>
          <w:trHeight w:hRule="exact" w:val="288"/>
          <w:jc w:val="center"/>
        </w:trPr>
        <w:tc>
          <w:tcPr>
            <w:tcW w:w="2880" w:type="dxa"/>
            <w:tcBorders>
              <w:top w:val="single" w:sz="12" w:space="0" w:color="auto"/>
              <w:left w:val="single" w:sz="12" w:space="0" w:color="auto"/>
              <w:right w:val="single" w:sz="4" w:space="0" w:color="auto"/>
            </w:tcBorders>
            <w:vAlign w:val="center"/>
          </w:tcPr>
          <w:p w14:paraId="71082A70" w14:textId="7DF5E8BB" w:rsidR="00514E4C" w:rsidRPr="005A4BD7" w:rsidRDefault="00D56EB0" w:rsidP="0097448C">
            <w:pPr>
              <w:jc w:val="center"/>
            </w:pPr>
            <w:r w:rsidRPr="005A4BD7">
              <w:t>Pay as you throw bag service</w:t>
            </w:r>
          </w:p>
        </w:tc>
        <w:tc>
          <w:tcPr>
            <w:tcW w:w="2880" w:type="dxa"/>
            <w:tcBorders>
              <w:top w:val="single" w:sz="12" w:space="0" w:color="auto"/>
              <w:left w:val="single" w:sz="4" w:space="0" w:color="auto"/>
              <w:right w:val="single" w:sz="4" w:space="0" w:color="auto"/>
            </w:tcBorders>
            <w:vAlign w:val="center"/>
          </w:tcPr>
          <w:p w14:paraId="6150FADA" w14:textId="77777777" w:rsidR="00514E4C" w:rsidRPr="005A4BD7" w:rsidRDefault="00514E4C" w:rsidP="0097448C">
            <w:pPr>
              <w:jc w:val="center"/>
            </w:pPr>
            <w:r w:rsidRPr="005A4BD7">
              <w:t>54</w:t>
            </w:r>
          </w:p>
        </w:tc>
        <w:tc>
          <w:tcPr>
            <w:tcW w:w="2880" w:type="dxa"/>
            <w:tcBorders>
              <w:top w:val="single" w:sz="12" w:space="0" w:color="auto"/>
              <w:left w:val="single" w:sz="4" w:space="0" w:color="auto"/>
              <w:right w:val="single" w:sz="12" w:space="0" w:color="auto"/>
            </w:tcBorders>
          </w:tcPr>
          <w:p w14:paraId="7AB47A3F" w14:textId="77777777" w:rsidR="00514E4C" w:rsidRPr="005A4BD7" w:rsidRDefault="00514E4C" w:rsidP="0097448C">
            <w:pPr>
              <w:jc w:val="center"/>
            </w:pPr>
            <w:r>
              <w:t>NA</w:t>
            </w:r>
          </w:p>
        </w:tc>
      </w:tr>
      <w:tr w:rsidR="00514E4C" w:rsidRPr="005A4BD7" w14:paraId="019B53AC" w14:textId="77777777" w:rsidTr="00514E4C">
        <w:trPr>
          <w:trHeight w:hRule="exact" w:val="288"/>
          <w:jc w:val="center"/>
        </w:trPr>
        <w:tc>
          <w:tcPr>
            <w:tcW w:w="2880" w:type="dxa"/>
            <w:tcBorders>
              <w:left w:val="single" w:sz="12" w:space="0" w:color="auto"/>
              <w:right w:val="single" w:sz="4" w:space="0" w:color="auto"/>
            </w:tcBorders>
            <w:vAlign w:val="center"/>
          </w:tcPr>
          <w:p w14:paraId="0D38F0ED" w14:textId="77777777" w:rsidR="00514E4C" w:rsidRPr="005A4BD7" w:rsidRDefault="00514E4C" w:rsidP="0097448C">
            <w:pPr>
              <w:jc w:val="center"/>
            </w:pPr>
            <w:r w:rsidRPr="005A4BD7">
              <w:t>30-gallon</w:t>
            </w:r>
          </w:p>
        </w:tc>
        <w:tc>
          <w:tcPr>
            <w:tcW w:w="2880" w:type="dxa"/>
            <w:tcBorders>
              <w:left w:val="single" w:sz="4" w:space="0" w:color="auto"/>
              <w:right w:val="single" w:sz="4" w:space="0" w:color="auto"/>
            </w:tcBorders>
          </w:tcPr>
          <w:p w14:paraId="5C7F695F" w14:textId="77777777" w:rsidR="00514E4C" w:rsidRPr="005A4BD7" w:rsidRDefault="00514E4C" w:rsidP="0097448C">
            <w:pPr>
              <w:jc w:val="center"/>
            </w:pPr>
            <w:r w:rsidRPr="005A4BD7">
              <w:t>211</w:t>
            </w:r>
          </w:p>
        </w:tc>
        <w:tc>
          <w:tcPr>
            <w:tcW w:w="2880" w:type="dxa"/>
            <w:tcBorders>
              <w:left w:val="single" w:sz="4" w:space="0" w:color="auto"/>
              <w:right w:val="single" w:sz="12" w:space="0" w:color="auto"/>
            </w:tcBorders>
          </w:tcPr>
          <w:p w14:paraId="1EFA40F9" w14:textId="77777777" w:rsidR="00514E4C" w:rsidRPr="005A4BD7" w:rsidRDefault="00514E4C" w:rsidP="0097448C">
            <w:pPr>
              <w:jc w:val="center"/>
            </w:pPr>
            <w:r>
              <w:t>62</w:t>
            </w:r>
          </w:p>
        </w:tc>
      </w:tr>
      <w:tr w:rsidR="00514E4C" w:rsidRPr="005A4BD7" w14:paraId="37746586" w14:textId="77777777" w:rsidTr="00514E4C">
        <w:trPr>
          <w:trHeight w:hRule="exact" w:val="288"/>
          <w:jc w:val="center"/>
        </w:trPr>
        <w:tc>
          <w:tcPr>
            <w:tcW w:w="2880" w:type="dxa"/>
            <w:tcBorders>
              <w:left w:val="single" w:sz="12" w:space="0" w:color="auto"/>
              <w:right w:val="single" w:sz="4" w:space="0" w:color="auto"/>
            </w:tcBorders>
            <w:vAlign w:val="center"/>
          </w:tcPr>
          <w:p w14:paraId="3EE59E57" w14:textId="77777777" w:rsidR="00514E4C" w:rsidRPr="005A4BD7" w:rsidRDefault="00514E4C" w:rsidP="0097448C">
            <w:pPr>
              <w:jc w:val="center"/>
            </w:pPr>
            <w:r w:rsidRPr="005A4BD7">
              <w:t>60-gallon</w:t>
            </w:r>
          </w:p>
        </w:tc>
        <w:tc>
          <w:tcPr>
            <w:tcW w:w="2880" w:type="dxa"/>
            <w:tcBorders>
              <w:left w:val="single" w:sz="4" w:space="0" w:color="auto"/>
              <w:right w:val="single" w:sz="4" w:space="0" w:color="auto"/>
            </w:tcBorders>
          </w:tcPr>
          <w:p w14:paraId="09F83392" w14:textId="77777777" w:rsidR="00514E4C" w:rsidRPr="005A4BD7" w:rsidRDefault="00514E4C" w:rsidP="0097448C">
            <w:pPr>
              <w:jc w:val="center"/>
            </w:pPr>
            <w:r w:rsidRPr="005A4BD7">
              <w:t>832</w:t>
            </w:r>
          </w:p>
        </w:tc>
        <w:tc>
          <w:tcPr>
            <w:tcW w:w="2880" w:type="dxa"/>
            <w:tcBorders>
              <w:left w:val="single" w:sz="4" w:space="0" w:color="auto"/>
              <w:right w:val="single" w:sz="12" w:space="0" w:color="auto"/>
            </w:tcBorders>
          </w:tcPr>
          <w:p w14:paraId="11DF1D51" w14:textId="77777777" w:rsidR="00514E4C" w:rsidRPr="005A4BD7" w:rsidRDefault="00514E4C" w:rsidP="0097448C">
            <w:pPr>
              <w:jc w:val="center"/>
            </w:pPr>
            <w:r>
              <w:t>1,108</w:t>
            </w:r>
          </w:p>
        </w:tc>
      </w:tr>
      <w:tr w:rsidR="00514E4C" w:rsidRPr="005A4BD7" w14:paraId="426BA3F6" w14:textId="77777777" w:rsidTr="00514E4C">
        <w:trPr>
          <w:trHeight w:hRule="exact" w:val="288"/>
          <w:jc w:val="center"/>
        </w:trPr>
        <w:tc>
          <w:tcPr>
            <w:tcW w:w="2880" w:type="dxa"/>
            <w:tcBorders>
              <w:left w:val="single" w:sz="12" w:space="0" w:color="auto"/>
              <w:bottom w:val="single" w:sz="12" w:space="0" w:color="auto"/>
              <w:right w:val="single" w:sz="4" w:space="0" w:color="auto"/>
            </w:tcBorders>
            <w:vAlign w:val="center"/>
          </w:tcPr>
          <w:p w14:paraId="076788E5" w14:textId="77777777" w:rsidR="00514E4C" w:rsidRPr="005A4BD7" w:rsidRDefault="00514E4C" w:rsidP="0097448C">
            <w:pPr>
              <w:jc w:val="center"/>
            </w:pPr>
            <w:r w:rsidRPr="005A4BD7">
              <w:t>90-gallon</w:t>
            </w:r>
          </w:p>
        </w:tc>
        <w:tc>
          <w:tcPr>
            <w:tcW w:w="2880" w:type="dxa"/>
            <w:tcBorders>
              <w:left w:val="single" w:sz="4" w:space="0" w:color="auto"/>
              <w:bottom w:val="single" w:sz="12" w:space="0" w:color="auto"/>
              <w:right w:val="single" w:sz="4" w:space="0" w:color="auto"/>
            </w:tcBorders>
          </w:tcPr>
          <w:p w14:paraId="29FB6A0C" w14:textId="77777777" w:rsidR="00514E4C" w:rsidRPr="005A4BD7" w:rsidRDefault="00514E4C" w:rsidP="0097448C">
            <w:pPr>
              <w:jc w:val="center"/>
            </w:pPr>
            <w:r w:rsidRPr="005A4BD7">
              <w:t>400</w:t>
            </w:r>
          </w:p>
        </w:tc>
        <w:tc>
          <w:tcPr>
            <w:tcW w:w="2880" w:type="dxa"/>
            <w:tcBorders>
              <w:left w:val="single" w:sz="4" w:space="0" w:color="auto"/>
              <w:bottom w:val="single" w:sz="12" w:space="0" w:color="auto"/>
              <w:right w:val="single" w:sz="12" w:space="0" w:color="auto"/>
            </w:tcBorders>
          </w:tcPr>
          <w:p w14:paraId="2D201252" w14:textId="77777777" w:rsidR="00514E4C" w:rsidRPr="005A4BD7" w:rsidRDefault="00514E4C" w:rsidP="0097448C">
            <w:pPr>
              <w:jc w:val="center"/>
            </w:pPr>
            <w:r>
              <w:t>282</w:t>
            </w:r>
          </w:p>
        </w:tc>
      </w:tr>
      <w:tr w:rsidR="00514E4C" w:rsidRPr="005A4BD7" w14:paraId="72AC4F89" w14:textId="77777777" w:rsidTr="00753791">
        <w:trPr>
          <w:trHeight w:hRule="exact" w:val="288"/>
          <w:jc w:val="center"/>
        </w:trPr>
        <w:tc>
          <w:tcPr>
            <w:tcW w:w="2880" w:type="dxa"/>
            <w:tcBorders>
              <w:top w:val="single" w:sz="12" w:space="0" w:color="auto"/>
              <w:left w:val="single" w:sz="12" w:space="0" w:color="auto"/>
              <w:bottom w:val="single" w:sz="12" w:space="0" w:color="auto"/>
              <w:right w:val="single" w:sz="4" w:space="0" w:color="auto"/>
            </w:tcBorders>
            <w:shd w:val="clear" w:color="auto" w:fill="F2DBDB" w:themeFill="accent2" w:themeFillTint="33"/>
            <w:vAlign w:val="center"/>
          </w:tcPr>
          <w:p w14:paraId="367DFBD8" w14:textId="77777777" w:rsidR="00514E4C" w:rsidRPr="00935493" w:rsidRDefault="00514E4C" w:rsidP="0097448C">
            <w:pPr>
              <w:jc w:val="center"/>
              <w:rPr>
                <w:b/>
              </w:rPr>
            </w:pPr>
            <w:r w:rsidRPr="00935493">
              <w:rPr>
                <w:b/>
              </w:rPr>
              <w:t>TOTAL</w:t>
            </w:r>
          </w:p>
        </w:tc>
        <w:tc>
          <w:tcPr>
            <w:tcW w:w="2880" w:type="dxa"/>
            <w:tcBorders>
              <w:top w:val="single" w:sz="12" w:space="0" w:color="auto"/>
              <w:left w:val="single" w:sz="4" w:space="0" w:color="auto"/>
              <w:bottom w:val="single" w:sz="12" w:space="0" w:color="auto"/>
              <w:right w:val="single" w:sz="4" w:space="0" w:color="auto"/>
            </w:tcBorders>
            <w:shd w:val="clear" w:color="auto" w:fill="F2DBDB" w:themeFill="accent2" w:themeFillTint="33"/>
            <w:vAlign w:val="center"/>
          </w:tcPr>
          <w:p w14:paraId="1A336164" w14:textId="5DEE5793" w:rsidR="00514E4C" w:rsidRPr="00935493" w:rsidRDefault="00D56EB0" w:rsidP="0097448C">
            <w:pPr>
              <w:jc w:val="center"/>
              <w:rPr>
                <w:b/>
              </w:rPr>
            </w:pPr>
            <w:r>
              <w:rPr>
                <w:b/>
              </w:rPr>
              <w:t>1,497</w:t>
            </w:r>
          </w:p>
        </w:tc>
        <w:tc>
          <w:tcPr>
            <w:tcW w:w="2880" w:type="dxa"/>
            <w:tcBorders>
              <w:top w:val="single" w:sz="12" w:space="0" w:color="auto"/>
              <w:left w:val="single" w:sz="4" w:space="0" w:color="auto"/>
              <w:bottom w:val="single" w:sz="12" w:space="0" w:color="auto"/>
              <w:right w:val="single" w:sz="12" w:space="0" w:color="auto"/>
            </w:tcBorders>
            <w:shd w:val="clear" w:color="auto" w:fill="F2DBDB" w:themeFill="accent2" w:themeFillTint="33"/>
          </w:tcPr>
          <w:p w14:paraId="402BFD97" w14:textId="77777777" w:rsidR="00514E4C" w:rsidRPr="00935493" w:rsidRDefault="00514E4C" w:rsidP="0097448C">
            <w:pPr>
              <w:jc w:val="center"/>
              <w:rPr>
                <w:b/>
              </w:rPr>
            </w:pPr>
            <w:r w:rsidRPr="00935493">
              <w:rPr>
                <w:b/>
              </w:rPr>
              <w:t>1,452</w:t>
            </w:r>
          </w:p>
        </w:tc>
      </w:tr>
    </w:tbl>
    <w:p w14:paraId="2099F91F" w14:textId="1AD619BF" w:rsidR="00A73213" w:rsidRPr="00676BEC" w:rsidRDefault="005A4BD7" w:rsidP="00C152A4">
      <w:pPr>
        <w:autoSpaceDE w:val="0"/>
        <w:autoSpaceDN w:val="0"/>
        <w:adjustRightInd w:val="0"/>
        <w:spacing w:after="0" w:line="240" w:lineRule="auto"/>
        <w:ind w:firstLine="720"/>
        <w:rPr>
          <w:color w:val="2D2D2D"/>
          <w:sz w:val="18"/>
        </w:rPr>
      </w:pPr>
      <w:r w:rsidRPr="00676BEC">
        <w:rPr>
          <w:rFonts w:cs="Arial Black"/>
          <w:bCs/>
          <w:color w:val="000000"/>
          <w:sz w:val="18"/>
        </w:rPr>
        <w:t>(Source:  Current Contractor, March 2016)</w:t>
      </w:r>
    </w:p>
    <w:p w14:paraId="632FE151" w14:textId="3BBC4300" w:rsidR="009F0D31" w:rsidRPr="00802B96" w:rsidRDefault="009F0D31" w:rsidP="009F0D31">
      <w:pPr>
        <w:pStyle w:val="Heading3"/>
        <w:rPr>
          <w:rFonts w:asciiTheme="minorHAnsi" w:hAnsiTheme="minorHAnsi"/>
          <w:color w:val="auto"/>
        </w:rPr>
      </w:pPr>
      <w:bookmarkStart w:id="7" w:name="_Toc447797374"/>
      <w:r w:rsidRPr="00802B96">
        <w:rPr>
          <w:rFonts w:asciiTheme="minorHAnsi" w:hAnsiTheme="minorHAnsi"/>
          <w:color w:val="auto"/>
        </w:rPr>
        <w:t>1.5.</w:t>
      </w:r>
      <w:r>
        <w:rPr>
          <w:rFonts w:asciiTheme="minorHAnsi" w:hAnsiTheme="minorHAnsi"/>
          <w:color w:val="auto"/>
        </w:rPr>
        <w:t>2</w:t>
      </w:r>
      <w:r w:rsidRPr="00802B96">
        <w:rPr>
          <w:rFonts w:asciiTheme="minorHAnsi" w:hAnsiTheme="minorHAnsi"/>
          <w:color w:val="auto"/>
        </w:rPr>
        <w:tab/>
        <w:t xml:space="preserve">Number of </w:t>
      </w:r>
      <w:r>
        <w:rPr>
          <w:rFonts w:asciiTheme="minorHAnsi" w:hAnsiTheme="minorHAnsi"/>
          <w:color w:val="auto"/>
        </w:rPr>
        <w:t>Customers with Additional Refuse Carts</w:t>
      </w:r>
      <w:bookmarkEnd w:id="7"/>
    </w:p>
    <w:p w14:paraId="3EE3D2B1" w14:textId="77777777" w:rsidR="009F0D31" w:rsidRPr="00802B96" w:rsidRDefault="009F0D31" w:rsidP="009F0D31">
      <w:pPr>
        <w:autoSpaceDE w:val="0"/>
        <w:autoSpaceDN w:val="0"/>
        <w:adjustRightInd w:val="0"/>
        <w:spacing w:after="0" w:line="240" w:lineRule="auto"/>
        <w:rPr>
          <w:color w:val="2D2D2D"/>
        </w:rPr>
      </w:pPr>
    </w:p>
    <w:p w14:paraId="4516AA37" w14:textId="77777777" w:rsidR="009F0D31" w:rsidRPr="00802B96" w:rsidRDefault="009F0D31" w:rsidP="009F0D31">
      <w:pPr>
        <w:autoSpaceDE w:val="0"/>
        <w:autoSpaceDN w:val="0"/>
        <w:adjustRightInd w:val="0"/>
        <w:spacing w:after="0" w:line="240" w:lineRule="auto"/>
        <w:rPr>
          <w:color w:val="2D2D2D"/>
        </w:rPr>
      </w:pPr>
      <w:r>
        <w:rPr>
          <w:color w:val="2D2D2D"/>
        </w:rPr>
        <w:t>Six (6) residents currently utilize an additional refuse cart</w:t>
      </w:r>
      <w:r w:rsidRPr="00802B96">
        <w:rPr>
          <w:color w:val="2D2D2D"/>
        </w:rPr>
        <w:t>.</w:t>
      </w:r>
    </w:p>
    <w:p w14:paraId="636A8975" w14:textId="36C30BE2" w:rsidR="009F0D31" w:rsidRPr="00802B96" w:rsidRDefault="009F0D31" w:rsidP="009F0D31">
      <w:pPr>
        <w:pStyle w:val="Heading3"/>
        <w:rPr>
          <w:rFonts w:asciiTheme="minorHAnsi" w:hAnsiTheme="minorHAnsi"/>
          <w:color w:val="auto"/>
        </w:rPr>
      </w:pPr>
      <w:bookmarkStart w:id="8" w:name="_Toc320132322"/>
      <w:bookmarkStart w:id="9" w:name="_Toc447797375"/>
      <w:r w:rsidRPr="00802B96">
        <w:rPr>
          <w:rFonts w:asciiTheme="minorHAnsi" w:hAnsiTheme="minorHAnsi"/>
          <w:color w:val="auto"/>
        </w:rPr>
        <w:t>1.5.</w:t>
      </w:r>
      <w:r>
        <w:rPr>
          <w:rFonts w:asciiTheme="minorHAnsi" w:hAnsiTheme="minorHAnsi"/>
          <w:color w:val="auto"/>
        </w:rPr>
        <w:t>3</w:t>
      </w:r>
      <w:r w:rsidRPr="00802B96">
        <w:rPr>
          <w:rFonts w:asciiTheme="minorHAnsi" w:hAnsiTheme="minorHAnsi"/>
          <w:color w:val="auto"/>
        </w:rPr>
        <w:tab/>
        <w:t xml:space="preserve">Number of Customers with </w:t>
      </w:r>
      <w:r>
        <w:rPr>
          <w:rFonts w:asciiTheme="minorHAnsi" w:hAnsiTheme="minorHAnsi"/>
          <w:color w:val="auto"/>
        </w:rPr>
        <w:t xml:space="preserve">Additional Recycling </w:t>
      </w:r>
      <w:r w:rsidRPr="00802B96">
        <w:rPr>
          <w:rFonts w:asciiTheme="minorHAnsi" w:hAnsiTheme="minorHAnsi"/>
          <w:color w:val="auto"/>
        </w:rPr>
        <w:t>Carts</w:t>
      </w:r>
      <w:bookmarkEnd w:id="8"/>
      <w:bookmarkEnd w:id="9"/>
    </w:p>
    <w:p w14:paraId="09282B3E" w14:textId="77777777" w:rsidR="009F0D31" w:rsidRPr="00802B96" w:rsidRDefault="009F0D31" w:rsidP="009F0D31">
      <w:pPr>
        <w:autoSpaceDE w:val="0"/>
        <w:autoSpaceDN w:val="0"/>
        <w:adjustRightInd w:val="0"/>
        <w:spacing w:after="0" w:line="240" w:lineRule="auto"/>
        <w:rPr>
          <w:color w:val="2D2D2D"/>
        </w:rPr>
      </w:pPr>
    </w:p>
    <w:p w14:paraId="650FA5EA" w14:textId="639BCCC6" w:rsidR="009F0D31" w:rsidRPr="00802B96" w:rsidRDefault="0034561F" w:rsidP="009F0D31">
      <w:pPr>
        <w:autoSpaceDE w:val="0"/>
        <w:autoSpaceDN w:val="0"/>
        <w:adjustRightInd w:val="0"/>
        <w:spacing w:after="0" w:line="240" w:lineRule="auto"/>
        <w:rPr>
          <w:color w:val="2D2D2D"/>
        </w:rPr>
      </w:pPr>
      <w:r>
        <w:rPr>
          <w:color w:val="2D2D2D"/>
        </w:rPr>
        <w:t>Twenty (20) residents currently utilize an additional recycling cart for no extra monthly charge.</w:t>
      </w:r>
    </w:p>
    <w:p w14:paraId="1F02989C" w14:textId="1DBE4B6A" w:rsidR="009F0D31" w:rsidRPr="00802B96" w:rsidRDefault="009F0D31" w:rsidP="009F0D31">
      <w:pPr>
        <w:pStyle w:val="Heading3"/>
        <w:rPr>
          <w:rFonts w:asciiTheme="minorHAnsi" w:hAnsiTheme="minorHAnsi"/>
          <w:color w:val="auto"/>
        </w:rPr>
      </w:pPr>
      <w:bookmarkStart w:id="10" w:name="_Toc447797376"/>
      <w:r w:rsidRPr="00802B96">
        <w:rPr>
          <w:rFonts w:asciiTheme="minorHAnsi" w:hAnsiTheme="minorHAnsi"/>
          <w:color w:val="auto"/>
        </w:rPr>
        <w:t>1.5.</w:t>
      </w:r>
      <w:r>
        <w:rPr>
          <w:rFonts w:asciiTheme="minorHAnsi" w:hAnsiTheme="minorHAnsi"/>
          <w:color w:val="auto"/>
        </w:rPr>
        <w:t>4</w:t>
      </w:r>
      <w:r w:rsidRPr="00802B96">
        <w:rPr>
          <w:rFonts w:asciiTheme="minorHAnsi" w:hAnsiTheme="minorHAnsi"/>
          <w:color w:val="auto"/>
        </w:rPr>
        <w:tab/>
        <w:t>Number of “Overflow” Refuse Bags Collected</w:t>
      </w:r>
      <w:bookmarkEnd w:id="10"/>
    </w:p>
    <w:p w14:paraId="41A567DF" w14:textId="77777777" w:rsidR="009F0D31" w:rsidRPr="00802B96" w:rsidRDefault="009F0D31" w:rsidP="009F0D31">
      <w:pPr>
        <w:autoSpaceDE w:val="0"/>
        <w:autoSpaceDN w:val="0"/>
        <w:adjustRightInd w:val="0"/>
        <w:spacing w:after="0" w:line="240" w:lineRule="auto"/>
        <w:rPr>
          <w:color w:val="2D2D2D"/>
        </w:rPr>
      </w:pPr>
    </w:p>
    <w:p w14:paraId="018EAFA1" w14:textId="77777777" w:rsidR="009F0D31" w:rsidRPr="00802B96" w:rsidRDefault="009F0D31" w:rsidP="009F0D31">
      <w:pPr>
        <w:autoSpaceDE w:val="0"/>
        <w:autoSpaceDN w:val="0"/>
        <w:adjustRightInd w:val="0"/>
        <w:spacing w:after="0" w:line="240" w:lineRule="auto"/>
        <w:rPr>
          <w:color w:val="2D2D2D"/>
        </w:rPr>
      </w:pPr>
      <w:r w:rsidRPr="00802B96">
        <w:rPr>
          <w:color w:val="2D2D2D"/>
        </w:rPr>
        <w:t>In 2015, 1,138 overflow refuse bags were collected curbside.</w:t>
      </w:r>
    </w:p>
    <w:p w14:paraId="14A7DBC9" w14:textId="02437926" w:rsidR="009F0D31" w:rsidRPr="00802B96" w:rsidRDefault="009F0D31" w:rsidP="009F0D31">
      <w:pPr>
        <w:pStyle w:val="Heading3"/>
        <w:rPr>
          <w:rFonts w:asciiTheme="minorHAnsi" w:hAnsiTheme="minorHAnsi"/>
          <w:color w:val="auto"/>
        </w:rPr>
      </w:pPr>
      <w:bookmarkStart w:id="11" w:name="_Toc447797377"/>
      <w:r w:rsidRPr="00802B96">
        <w:rPr>
          <w:rFonts w:asciiTheme="minorHAnsi" w:hAnsiTheme="minorHAnsi"/>
          <w:color w:val="auto"/>
        </w:rPr>
        <w:t>1.5.</w:t>
      </w:r>
      <w:r>
        <w:rPr>
          <w:rFonts w:asciiTheme="minorHAnsi" w:hAnsiTheme="minorHAnsi"/>
          <w:color w:val="auto"/>
        </w:rPr>
        <w:t>5</w:t>
      </w:r>
      <w:r w:rsidRPr="00802B96">
        <w:rPr>
          <w:rFonts w:asciiTheme="minorHAnsi" w:hAnsiTheme="minorHAnsi"/>
          <w:color w:val="auto"/>
        </w:rPr>
        <w:tab/>
        <w:t>Number of Residents with “Valet” (aka “Walk-Up”) Collection Service</w:t>
      </w:r>
      <w:bookmarkEnd w:id="11"/>
    </w:p>
    <w:p w14:paraId="06A75A75" w14:textId="77777777" w:rsidR="009F0D31" w:rsidRPr="00802B96" w:rsidRDefault="009F0D31" w:rsidP="009F0D31">
      <w:pPr>
        <w:autoSpaceDE w:val="0"/>
        <w:autoSpaceDN w:val="0"/>
        <w:adjustRightInd w:val="0"/>
        <w:spacing w:after="0" w:line="240" w:lineRule="auto"/>
        <w:rPr>
          <w:color w:val="2D2D2D"/>
        </w:rPr>
      </w:pPr>
    </w:p>
    <w:p w14:paraId="5D45E2F7" w14:textId="77777777" w:rsidR="009F0D31" w:rsidRPr="00802B96" w:rsidRDefault="009F0D31" w:rsidP="009F0D31">
      <w:pPr>
        <w:autoSpaceDE w:val="0"/>
        <w:autoSpaceDN w:val="0"/>
        <w:adjustRightInd w:val="0"/>
        <w:spacing w:after="0" w:line="240" w:lineRule="auto"/>
        <w:rPr>
          <w:color w:val="2D2D2D"/>
        </w:rPr>
      </w:pPr>
      <w:r w:rsidRPr="00802B96">
        <w:rPr>
          <w:color w:val="2D2D2D"/>
        </w:rPr>
        <w:t>Two (2) residents currently receive “Walk-Up” (“Valet”) service under the current contract.</w:t>
      </w:r>
    </w:p>
    <w:p w14:paraId="5FAFEA5F" w14:textId="0C12F6D0" w:rsidR="009F0D31" w:rsidRPr="00802B96" w:rsidRDefault="009F0D31" w:rsidP="009F0D31">
      <w:pPr>
        <w:pStyle w:val="Heading3"/>
        <w:rPr>
          <w:rFonts w:asciiTheme="minorHAnsi" w:hAnsiTheme="minorHAnsi"/>
          <w:color w:val="auto"/>
        </w:rPr>
      </w:pPr>
      <w:bookmarkStart w:id="12" w:name="_Toc447797378"/>
      <w:r w:rsidRPr="00802B96">
        <w:rPr>
          <w:rFonts w:asciiTheme="minorHAnsi" w:hAnsiTheme="minorHAnsi"/>
          <w:color w:val="auto"/>
        </w:rPr>
        <w:t>1.5.</w:t>
      </w:r>
      <w:r>
        <w:rPr>
          <w:rFonts w:asciiTheme="minorHAnsi" w:hAnsiTheme="minorHAnsi"/>
          <w:color w:val="auto"/>
        </w:rPr>
        <w:t>6</w:t>
      </w:r>
      <w:r w:rsidRPr="00802B96">
        <w:rPr>
          <w:rFonts w:asciiTheme="minorHAnsi" w:hAnsiTheme="minorHAnsi"/>
          <w:color w:val="auto"/>
        </w:rPr>
        <w:tab/>
        <w:t>Number of Delinquent Accounts</w:t>
      </w:r>
      <w:bookmarkEnd w:id="12"/>
    </w:p>
    <w:p w14:paraId="7ABF2F20" w14:textId="77777777" w:rsidR="009F0D31" w:rsidRPr="00802B96" w:rsidRDefault="009F0D31" w:rsidP="009F0D31">
      <w:pPr>
        <w:autoSpaceDE w:val="0"/>
        <w:autoSpaceDN w:val="0"/>
        <w:adjustRightInd w:val="0"/>
        <w:spacing w:after="0" w:line="240" w:lineRule="auto"/>
        <w:rPr>
          <w:color w:val="2D2D2D"/>
        </w:rPr>
      </w:pPr>
    </w:p>
    <w:p w14:paraId="137FDF0E" w14:textId="77777777" w:rsidR="009F0D31" w:rsidRPr="00802B96" w:rsidRDefault="009F0D31" w:rsidP="009F0D31">
      <w:pPr>
        <w:autoSpaceDE w:val="0"/>
        <w:autoSpaceDN w:val="0"/>
        <w:adjustRightInd w:val="0"/>
        <w:spacing w:after="0" w:line="240" w:lineRule="auto"/>
      </w:pPr>
      <w:r w:rsidRPr="00802B96">
        <w:rPr>
          <w:color w:val="2D2D2D"/>
        </w:rPr>
        <w:t xml:space="preserve">In 2015, the City processed 23 past due accounts.  Of that total, </w:t>
      </w:r>
      <w:r w:rsidRPr="00802B96">
        <w:t>12 accounts were officially defined as “delinquent accounts”, and were assessed through property taxes.</w:t>
      </w:r>
    </w:p>
    <w:p w14:paraId="54BC83A0" w14:textId="04459B87" w:rsidR="00B535FB" w:rsidRPr="00C152A4" w:rsidRDefault="009F038C" w:rsidP="00C152A4">
      <w:pPr>
        <w:pStyle w:val="Heading3"/>
        <w:rPr>
          <w:rFonts w:asciiTheme="minorHAnsi" w:hAnsiTheme="minorHAnsi"/>
          <w:color w:val="auto"/>
        </w:rPr>
      </w:pPr>
      <w:bookmarkStart w:id="13" w:name="_Toc447797379"/>
      <w:r>
        <w:rPr>
          <w:rFonts w:asciiTheme="minorHAnsi" w:hAnsiTheme="minorHAnsi"/>
          <w:color w:val="auto"/>
        </w:rPr>
        <w:t>1.5.</w:t>
      </w:r>
      <w:r w:rsidR="009F0D31">
        <w:rPr>
          <w:rFonts w:asciiTheme="minorHAnsi" w:hAnsiTheme="minorHAnsi"/>
          <w:color w:val="auto"/>
        </w:rPr>
        <w:t>7</w:t>
      </w:r>
      <w:r w:rsidR="00B77770" w:rsidRPr="00C152A4">
        <w:rPr>
          <w:rFonts w:asciiTheme="minorHAnsi" w:hAnsiTheme="minorHAnsi"/>
          <w:color w:val="auto"/>
        </w:rPr>
        <w:tab/>
        <w:t xml:space="preserve">Refuse and Recyclables </w:t>
      </w:r>
      <w:r w:rsidR="00B535FB" w:rsidRPr="00C152A4">
        <w:rPr>
          <w:rFonts w:asciiTheme="minorHAnsi" w:hAnsiTheme="minorHAnsi"/>
          <w:color w:val="auto"/>
        </w:rPr>
        <w:t>Tonnages</w:t>
      </w:r>
      <w:bookmarkEnd w:id="13"/>
    </w:p>
    <w:p w14:paraId="5F1283FD" w14:textId="77777777" w:rsidR="00B535FB" w:rsidRDefault="00B535FB" w:rsidP="001D61CC">
      <w:pPr>
        <w:autoSpaceDE w:val="0"/>
        <w:autoSpaceDN w:val="0"/>
        <w:adjustRightInd w:val="0"/>
        <w:spacing w:after="0" w:line="240" w:lineRule="auto"/>
        <w:rPr>
          <w:color w:val="2D2D2D"/>
        </w:rPr>
      </w:pPr>
    </w:p>
    <w:p w14:paraId="156A0B4B" w14:textId="651958E3" w:rsidR="00B535FB" w:rsidRDefault="00E95312" w:rsidP="001D61CC">
      <w:pPr>
        <w:autoSpaceDE w:val="0"/>
        <w:autoSpaceDN w:val="0"/>
        <w:adjustRightInd w:val="0"/>
        <w:spacing w:after="0" w:line="240" w:lineRule="auto"/>
        <w:rPr>
          <w:color w:val="2D2D2D"/>
        </w:rPr>
      </w:pPr>
      <w:r>
        <w:rPr>
          <w:color w:val="2D2D2D"/>
        </w:rPr>
        <w:t>In 2015, the City of Jord</w:t>
      </w:r>
      <w:r w:rsidR="00015CE8">
        <w:rPr>
          <w:color w:val="2D2D2D"/>
        </w:rPr>
        <w:t xml:space="preserve">an generated approximately </w:t>
      </w:r>
      <w:r w:rsidR="005A4BD7">
        <w:rPr>
          <w:color w:val="2D2D2D"/>
        </w:rPr>
        <w:t>1,621</w:t>
      </w:r>
      <w:r>
        <w:rPr>
          <w:color w:val="2D2D2D"/>
        </w:rPr>
        <w:t xml:space="preserve"> tons of refuse</w:t>
      </w:r>
      <w:r w:rsidR="00B77770">
        <w:rPr>
          <w:color w:val="2D2D2D"/>
        </w:rPr>
        <w:t xml:space="preserve"> and 450 tons of recyclables</w:t>
      </w:r>
      <w:r>
        <w:rPr>
          <w:color w:val="2D2D2D"/>
        </w:rPr>
        <w:t>.</w:t>
      </w:r>
    </w:p>
    <w:p w14:paraId="2CE1A633" w14:textId="1E053999" w:rsidR="00176FC0" w:rsidRPr="00802B96" w:rsidRDefault="00802B96" w:rsidP="00C152A4">
      <w:pPr>
        <w:pStyle w:val="Heading3"/>
        <w:rPr>
          <w:rFonts w:asciiTheme="minorHAnsi" w:hAnsiTheme="minorHAnsi"/>
          <w:color w:val="auto"/>
        </w:rPr>
      </w:pPr>
      <w:bookmarkStart w:id="14" w:name="_Toc447797380"/>
      <w:r>
        <w:rPr>
          <w:rFonts w:asciiTheme="minorHAnsi" w:hAnsiTheme="minorHAnsi"/>
          <w:color w:val="auto"/>
        </w:rPr>
        <w:t>1.5.8</w:t>
      </w:r>
      <w:r w:rsidR="00B77770" w:rsidRPr="00802B96">
        <w:rPr>
          <w:rFonts w:asciiTheme="minorHAnsi" w:hAnsiTheme="minorHAnsi"/>
          <w:color w:val="auto"/>
        </w:rPr>
        <w:tab/>
      </w:r>
      <w:r w:rsidR="00176FC0" w:rsidRPr="00802B96">
        <w:rPr>
          <w:rFonts w:asciiTheme="minorHAnsi" w:hAnsiTheme="minorHAnsi"/>
          <w:color w:val="auto"/>
        </w:rPr>
        <w:t>Clean-Up Event</w:t>
      </w:r>
      <w:r w:rsidR="00B77770" w:rsidRPr="00802B96">
        <w:rPr>
          <w:rFonts w:asciiTheme="minorHAnsi" w:hAnsiTheme="minorHAnsi"/>
          <w:color w:val="auto"/>
        </w:rPr>
        <w:t xml:space="preserve">s and </w:t>
      </w:r>
      <w:r w:rsidR="00176FC0" w:rsidRPr="00802B96">
        <w:rPr>
          <w:rFonts w:asciiTheme="minorHAnsi" w:hAnsiTheme="minorHAnsi"/>
          <w:color w:val="auto"/>
        </w:rPr>
        <w:t>Special Events</w:t>
      </w:r>
      <w:bookmarkEnd w:id="14"/>
    </w:p>
    <w:p w14:paraId="67B1CCE4" w14:textId="77777777" w:rsidR="00176FC0" w:rsidRPr="00802B96" w:rsidRDefault="00176FC0" w:rsidP="001D61CC">
      <w:pPr>
        <w:autoSpaceDE w:val="0"/>
        <w:autoSpaceDN w:val="0"/>
        <w:adjustRightInd w:val="0"/>
        <w:spacing w:after="0" w:line="240" w:lineRule="auto"/>
        <w:rPr>
          <w:color w:val="2D2D2D"/>
        </w:rPr>
      </w:pPr>
    </w:p>
    <w:p w14:paraId="2B0E22EB" w14:textId="72123A5A" w:rsidR="00176FC0" w:rsidRDefault="00A63D62" w:rsidP="00176FC0">
      <w:pPr>
        <w:autoSpaceDE w:val="0"/>
        <w:autoSpaceDN w:val="0"/>
        <w:adjustRightInd w:val="0"/>
        <w:spacing w:after="0" w:line="240" w:lineRule="auto"/>
        <w:rPr>
          <w:rFonts w:cs="Times New Roman"/>
          <w:color w:val="000000"/>
        </w:rPr>
      </w:pPr>
      <w:r w:rsidRPr="00802B96">
        <w:rPr>
          <w:rFonts w:cs="Times New Roman"/>
          <w:color w:val="000000"/>
        </w:rPr>
        <w:t xml:space="preserve">The </w:t>
      </w:r>
      <w:r w:rsidR="00B77770" w:rsidRPr="00802B96">
        <w:rPr>
          <w:rFonts w:cs="Times New Roman"/>
          <w:color w:val="000000"/>
        </w:rPr>
        <w:t>City</w:t>
      </w:r>
      <w:r w:rsidR="00176FC0" w:rsidRPr="00802B96">
        <w:rPr>
          <w:rFonts w:cs="Times New Roman"/>
          <w:color w:val="000000"/>
        </w:rPr>
        <w:t xml:space="preserve"> </w:t>
      </w:r>
      <w:r w:rsidRPr="00802B96">
        <w:rPr>
          <w:rFonts w:cs="Times New Roman"/>
          <w:color w:val="000000"/>
        </w:rPr>
        <w:t xml:space="preserve">currently offers two </w:t>
      </w:r>
      <w:r w:rsidR="00176FC0" w:rsidRPr="00802B96">
        <w:rPr>
          <w:rFonts w:cs="Times New Roman"/>
          <w:color w:val="000000"/>
        </w:rPr>
        <w:t xml:space="preserve">clean-up events each year in the spring and </w:t>
      </w:r>
      <w:r w:rsidRPr="00802B96">
        <w:rPr>
          <w:rFonts w:cs="Times New Roman"/>
          <w:color w:val="000000"/>
        </w:rPr>
        <w:t xml:space="preserve">fall.  </w:t>
      </w:r>
      <w:r w:rsidR="00B77770" w:rsidRPr="00802B96">
        <w:rPr>
          <w:rFonts w:cs="Times New Roman"/>
          <w:color w:val="000000"/>
        </w:rPr>
        <w:t xml:space="preserve">Materials accepted include refuse, </w:t>
      </w:r>
      <w:r w:rsidR="00176FC0" w:rsidRPr="00802B96">
        <w:rPr>
          <w:rFonts w:cs="Times New Roman"/>
          <w:color w:val="000000"/>
        </w:rPr>
        <w:t xml:space="preserve">bulk items </w:t>
      </w:r>
      <w:r w:rsidR="00B77770" w:rsidRPr="00802B96">
        <w:rPr>
          <w:rFonts w:cs="Times New Roman"/>
          <w:color w:val="000000"/>
        </w:rPr>
        <w:t>(e.g., furniture</w:t>
      </w:r>
      <w:r w:rsidR="00A36C5B" w:rsidRPr="00802B96">
        <w:rPr>
          <w:rFonts w:cs="Times New Roman"/>
          <w:color w:val="000000"/>
        </w:rPr>
        <w:t xml:space="preserve"> and mattresses</w:t>
      </w:r>
      <w:r w:rsidR="00B77770" w:rsidRPr="00802B96">
        <w:rPr>
          <w:rFonts w:cs="Times New Roman"/>
          <w:color w:val="000000"/>
        </w:rPr>
        <w:t>), and special</w:t>
      </w:r>
      <w:r w:rsidR="00A36C5B" w:rsidRPr="00802B96">
        <w:rPr>
          <w:rFonts w:cs="Times New Roman"/>
          <w:color w:val="000000"/>
        </w:rPr>
        <w:t xml:space="preserve"> wastes (e.g., electronics and appliances).</w:t>
      </w:r>
      <w:r w:rsidRPr="00802B96">
        <w:rPr>
          <w:rFonts w:cs="Times New Roman"/>
          <w:color w:val="000000"/>
        </w:rPr>
        <w:t xml:space="preserve">  The City</w:t>
      </w:r>
      <w:r w:rsidR="00FC34BA" w:rsidRPr="00802B96">
        <w:rPr>
          <w:rFonts w:cs="Times New Roman"/>
          <w:color w:val="000000"/>
        </w:rPr>
        <w:t xml:space="preserve"> is interested in making a change</w:t>
      </w:r>
      <w:r w:rsidRPr="00802B96">
        <w:rPr>
          <w:rFonts w:cs="Times New Roman"/>
          <w:color w:val="000000"/>
        </w:rPr>
        <w:t xml:space="preserve"> to the clean-up day </w:t>
      </w:r>
      <w:r w:rsidR="00FC34BA" w:rsidRPr="00802B96">
        <w:rPr>
          <w:rFonts w:cs="Times New Roman"/>
          <w:color w:val="000000"/>
        </w:rPr>
        <w:t xml:space="preserve">program by offering a </w:t>
      </w:r>
      <w:r w:rsidRPr="00802B96">
        <w:rPr>
          <w:rFonts w:cs="Times New Roman"/>
          <w:color w:val="000000"/>
        </w:rPr>
        <w:t>free</w:t>
      </w:r>
      <w:r w:rsidR="00FC34BA" w:rsidRPr="00802B96">
        <w:rPr>
          <w:rFonts w:cs="Times New Roman"/>
          <w:color w:val="000000"/>
        </w:rPr>
        <w:t>,</w:t>
      </w:r>
      <w:r w:rsidRPr="00802B96">
        <w:rPr>
          <w:rFonts w:cs="Times New Roman"/>
          <w:color w:val="000000"/>
        </w:rPr>
        <w:t xml:space="preserve"> one-day “curbside” bulky item collection for all residents within the service area or a free</w:t>
      </w:r>
      <w:r w:rsidR="00FC34BA" w:rsidRPr="00802B96">
        <w:rPr>
          <w:rFonts w:cs="Times New Roman"/>
          <w:color w:val="000000"/>
        </w:rPr>
        <w:t>,</w:t>
      </w:r>
      <w:r w:rsidRPr="00802B96">
        <w:rPr>
          <w:rFonts w:cs="Times New Roman"/>
          <w:color w:val="000000"/>
        </w:rPr>
        <w:t xml:space="preserve"> one-day bulky item “drop-off day”</w:t>
      </w:r>
      <w:r w:rsidR="00230E49" w:rsidRPr="00802B96">
        <w:rPr>
          <w:rFonts w:cs="Times New Roman"/>
          <w:color w:val="000000"/>
        </w:rPr>
        <w:t>.  Residents with</w:t>
      </w:r>
      <w:r w:rsidRPr="00802B96">
        <w:rPr>
          <w:rFonts w:cs="Times New Roman"/>
          <w:color w:val="000000"/>
        </w:rPr>
        <w:t xml:space="preserve"> special wastes </w:t>
      </w:r>
      <w:r w:rsidR="00230E49" w:rsidRPr="00802B96">
        <w:rPr>
          <w:rFonts w:cs="Times New Roman"/>
          <w:color w:val="000000"/>
        </w:rPr>
        <w:t>will</w:t>
      </w:r>
      <w:r w:rsidRPr="00802B96">
        <w:rPr>
          <w:rFonts w:cs="Times New Roman"/>
          <w:color w:val="000000"/>
        </w:rPr>
        <w:t xml:space="preserve"> be directed to the Scott County HHW facility.</w:t>
      </w:r>
      <w:r>
        <w:rPr>
          <w:rFonts w:cs="Times New Roman"/>
          <w:color w:val="000000"/>
        </w:rPr>
        <w:t xml:space="preserve">  </w:t>
      </w:r>
    </w:p>
    <w:p w14:paraId="585E4DE9" w14:textId="77777777" w:rsidR="002B4211" w:rsidRDefault="002B4211" w:rsidP="00176FC0">
      <w:pPr>
        <w:autoSpaceDE w:val="0"/>
        <w:autoSpaceDN w:val="0"/>
        <w:adjustRightInd w:val="0"/>
        <w:spacing w:after="0" w:line="240" w:lineRule="auto"/>
        <w:rPr>
          <w:rFonts w:cs="Times New Roman"/>
          <w:color w:val="000000"/>
        </w:rPr>
      </w:pPr>
    </w:p>
    <w:p w14:paraId="5315744B" w14:textId="2A265191" w:rsidR="00A36C5B" w:rsidRPr="00C152A4" w:rsidRDefault="00E00F33" w:rsidP="00C152A4">
      <w:pPr>
        <w:autoSpaceDE w:val="0"/>
        <w:autoSpaceDN w:val="0"/>
        <w:adjustRightInd w:val="0"/>
        <w:spacing w:after="0" w:line="240" w:lineRule="auto"/>
        <w:rPr>
          <w:rFonts w:cs="Times New Roman"/>
          <w:color w:val="000000"/>
        </w:rPr>
      </w:pPr>
      <w:r>
        <w:rPr>
          <w:rFonts w:cs="Times New Roman"/>
          <w:color w:val="000000"/>
        </w:rPr>
        <w:t xml:space="preserve">The City hosts several </w:t>
      </w:r>
      <w:r w:rsidR="00C96BEC">
        <w:rPr>
          <w:rFonts w:cs="Times New Roman"/>
          <w:color w:val="000000"/>
        </w:rPr>
        <w:t xml:space="preserve">special events each year.  </w:t>
      </w:r>
      <w:r w:rsidR="00176FC0" w:rsidRPr="00176FC0">
        <w:rPr>
          <w:rFonts w:cs="Times New Roman"/>
          <w:color w:val="000000"/>
        </w:rPr>
        <w:t xml:space="preserve">Although typical services required of the Contractor has been for refuse collection, the City </w:t>
      </w:r>
      <w:r w:rsidR="00176FC0">
        <w:rPr>
          <w:rFonts w:cs="Times New Roman"/>
          <w:color w:val="000000"/>
        </w:rPr>
        <w:t xml:space="preserve">will </w:t>
      </w:r>
      <w:r>
        <w:rPr>
          <w:rFonts w:cs="Times New Roman"/>
          <w:color w:val="000000"/>
        </w:rPr>
        <w:t xml:space="preserve">also </w:t>
      </w:r>
      <w:r w:rsidR="005D559B">
        <w:rPr>
          <w:rFonts w:cs="Times New Roman"/>
          <w:color w:val="000000"/>
        </w:rPr>
        <w:t xml:space="preserve">require </w:t>
      </w:r>
      <w:r w:rsidR="00C96BEC">
        <w:rPr>
          <w:rFonts w:cs="Times New Roman"/>
          <w:color w:val="000000"/>
        </w:rPr>
        <w:t xml:space="preserve">recycling and organic </w:t>
      </w:r>
      <w:r>
        <w:rPr>
          <w:rFonts w:cs="Times New Roman"/>
          <w:color w:val="000000"/>
        </w:rPr>
        <w:t>materials service</w:t>
      </w:r>
      <w:r w:rsidR="00C96BEC">
        <w:rPr>
          <w:rFonts w:cs="Times New Roman"/>
          <w:color w:val="000000"/>
        </w:rPr>
        <w:t xml:space="preserve"> at all events.</w:t>
      </w:r>
    </w:p>
    <w:p w14:paraId="34A39E82" w14:textId="5060F008" w:rsidR="000B2FFD" w:rsidRPr="0067718E" w:rsidRDefault="000B2FFD" w:rsidP="0067718E">
      <w:pPr>
        <w:pStyle w:val="Heading1"/>
        <w:rPr>
          <w:rFonts w:asciiTheme="minorHAnsi" w:hAnsiTheme="minorHAnsi"/>
          <w:color w:val="auto"/>
          <w:sz w:val="28"/>
          <w:szCs w:val="28"/>
        </w:rPr>
      </w:pPr>
      <w:bookmarkStart w:id="15" w:name="_Toc447797381"/>
      <w:r w:rsidRPr="0067718E">
        <w:rPr>
          <w:rFonts w:asciiTheme="minorHAnsi" w:hAnsiTheme="minorHAnsi"/>
          <w:color w:val="auto"/>
          <w:sz w:val="28"/>
          <w:szCs w:val="28"/>
        </w:rPr>
        <w:t>2</w:t>
      </w:r>
      <w:r w:rsidRPr="0067718E">
        <w:rPr>
          <w:rFonts w:asciiTheme="minorHAnsi" w:hAnsiTheme="minorHAnsi"/>
          <w:color w:val="auto"/>
          <w:sz w:val="28"/>
          <w:szCs w:val="28"/>
        </w:rPr>
        <w:tab/>
        <w:t>INSTRUCTIONS TO PROPOSERS</w:t>
      </w:r>
      <w:bookmarkEnd w:id="15"/>
      <w:r w:rsidRPr="0067718E">
        <w:rPr>
          <w:rFonts w:asciiTheme="minorHAnsi" w:hAnsiTheme="minorHAnsi"/>
          <w:color w:val="auto"/>
          <w:sz w:val="28"/>
          <w:szCs w:val="28"/>
        </w:rPr>
        <w:t xml:space="preserve"> </w:t>
      </w:r>
    </w:p>
    <w:p w14:paraId="0404AD95" w14:textId="77777777" w:rsidR="000B2FFD" w:rsidRPr="00C152A4" w:rsidRDefault="000B2FFD" w:rsidP="00C152A4">
      <w:pPr>
        <w:pStyle w:val="Heading2"/>
        <w:rPr>
          <w:rFonts w:asciiTheme="minorHAnsi" w:hAnsiTheme="minorHAnsi"/>
          <w:color w:val="auto"/>
          <w:sz w:val="24"/>
        </w:rPr>
      </w:pPr>
      <w:bookmarkStart w:id="16" w:name="_Toc447797382"/>
      <w:r w:rsidRPr="00C152A4">
        <w:rPr>
          <w:rFonts w:asciiTheme="minorHAnsi" w:hAnsiTheme="minorHAnsi"/>
          <w:color w:val="auto"/>
          <w:sz w:val="24"/>
        </w:rPr>
        <w:t>2.1</w:t>
      </w:r>
      <w:r w:rsidRPr="00C152A4">
        <w:rPr>
          <w:rFonts w:asciiTheme="minorHAnsi" w:hAnsiTheme="minorHAnsi"/>
          <w:color w:val="auto"/>
          <w:sz w:val="24"/>
        </w:rPr>
        <w:tab/>
        <w:t>Summary of Instructions</w:t>
      </w:r>
      <w:bookmarkEnd w:id="16"/>
    </w:p>
    <w:p w14:paraId="4283E420" w14:textId="77777777" w:rsidR="000B2FFD" w:rsidRDefault="000B2FFD" w:rsidP="000B2FFD">
      <w:pPr>
        <w:pStyle w:val="Default"/>
        <w:rPr>
          <w:rFonts w:asciiTheme="minorHAnsi" w:hAnsiTheme="minorHAnsi"/>
          <w:b/>
          <w:bCs/>
          <w:sz w:val="22"/>
          <w:szCs w:val="22"/>
        </w:rPr>
      </w:pPr>
      <w:r>
        <w:rPr>
          <w:rFonts w:asciiTheme="minorHAnsi" w:hAnsiTheme="minorHAnsi"/>
          <w:b/>
          <w:bCs/>
          <w:noProof/>
          <w:sz w:val="22"/>
          <w:szCs w:val="22"/>
        </w:rPr>
        <mc:AlternateContent>
          <mc:Choice Requires="wps">
            <w:drawing>
              <wp:anchor distT="0" distB="0" distL="114300" distR="114300" simplePos="0" relativeHeight="251659264" behindDoc="0" locked="0" layoutInCell="1" allowOverlap="1" wp14:anchorId="4B3D8F2E" wp14:editId="37BBA262">
                <wp:simplePos x="0" y="0"/>
                <wp:positionH relativeFrom="column">
                  <wp:posOffset>342900</wp:posOffset>
                </wp:positionH>
                <wp:positionV relativeFrom="paragraph">
                  <wp:posOffset>154305</wp:posOffset>
                </wp:positionV>
                <wp:extent cx="5600700" cy="1066800"/>
                <wp:effectExtent l="0" t="0" r="38100" b="25400"/>
                <wp:wrapNone/>
                <wp:docPr id="3" name="Rectangle 3"/>
                <wp:cNvGraphicFramePr/>
                <a:graphic xmlns:a="http://schemas.openxmlformats.org/drawingml/2006/main">
                  <a:graphicData uri="http://schemas.microsoft.com/office/word/2010/wordprocessingShape">
                    <wps:wsp>
                      <wps:cNvSpPr/>
                      <wps:spPr>
                        <a:xfrm>
                          <a:off x="0" y="0"/>
                          <a:ext cx="5600700" cy="10668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E4DE9" id="Rectangle 3" o:spid="_x0000_s1026" style="position:absolute;margin-left:27pt;margin-top:12.15pt;width:441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DCYmgIAAI4FAAAOAAAAZHJzL2Uyb0RvYy54bWysVMFu2zAMvQ/YPwi6r7bTJu2MOkXQosOA&#10;oi3aDj2rshQbkEVNUuJkXz9Ksp2gK3YYloMimuQj+UTy8mrXKbIV1rWgK1qc5JQIzaFu9bqiP15u&#10;v1xQ4jzTNVOgRUX3wtGr5edPl70pxQwaULWwBEG0K3tT0cZ7U2aZ443omDsBIzQqJdiOeRTtOqst&#10;6xG9U9kszxdZD7Y2FrhwDr/eJCVdRnwpBfcPUjrhiaoo5ubjaeP5Fs5secnKtWWmafmQBvuHLDrW&#10;agw6Qd0wz8jGtn9AdS234ED6Ew5dBlK2XMQasJoif1fNc8OMiLUgOc5MNLn/B8vvt4+WtHVFTynR&#10;rMMnekLSmF4rQU4DPb1xJVo9m0c7SA6vodadtF34xyrILlK6nygVO084fpwv8vw8R+Y56op8sbhA&#10;AXGyg7uxzn8T0JFwqajF8JFKtr1zPpmOJiGahttWKfzOSqVJj4kX5/Po4EC1dVAGXewgca0s2TJ8&#10;e78rhrBHVpiE0phLKDEVFW9+r0SCfxISucEyZilA6MoDJuNcaF8kVcNqkULNc/yNwUaPWLHSCBiQ&#10;JSY5YQ8Ao2UCGbFT/YN9cBWxqSfn/G+JJefJI0YG7SfnrtVgPwJQWNUQOdmPJCVqAktvUO+xcyyk&#10;kXKG37b4fnfM+UdmcYbwzXEv+Ac8pAJ8JxhulDRgf330Pdhja6OWkh5nsqLu54ZZQYn6rrHpvxZn&#10;Z2GIo3A2P5+hYI81b8cavemuAZ++wA1keLwGe6/Gq7TQveL6WIWoqGKaY+yKcm9H4dqnXYELiIvV&#10;Kprh4Brm7/Sz4QE8sBr682X3yqwZmthj/9/DOL+sfNfLyTZ4alhtPMg2NvqB14FvHPrYOMOCClvl&#10;WI5WhzW6/A0AAP//AwBQSwMEFAAGAAgAAAAhACJdMRndAAAACQEAAA8AAABkcnMvZG93bnJldi54&#10;bWxMj0FPg0AQhe8m/ofNmHgx7SLQpkWWxphwNbE2et2yU0DZWcIuBf6940mP897Lm+/lh9l24oqD&#10;bx0peFxHIJAqZ1qqFZzey9UOhA+ajO4coYIFPRyK25tcZ8ZN9IbXY6gFl5DPtIImhD6T0lcNWu3X&#10;rkdi7+IGqwOfQy3NoCcut52Mo2grrW6JPzS6x5cGq+/jaBWkn/7hY/cqlyjY05e1S7kZp1Kp+7v5&#10;+QlEwDn8heEXn9GhYKazG8l40SnYpDwlKIjTBAT7+2TLwpmD+zgBWeTy/4LiBwAA//8DAFBLAQIt&#10;ABQABgAIAAAAIQC2gziS/gAAAOEBAAATAAAAAAAAAAAAAAAAAAAAAABbQ29udGVudF9UeXBlc10u&#10;eG1sUEsBAi0AFAAGAAgAAAAhADj9If/WAAAAlAEAAAsAAAAAAAAAAAAAAAAALwEAAF9yZWxzLy5y&#10;ZWxzUEsBAi0AFAAGAAgAAAAhAOvkMJiaAgAAjgUAAA4AAAAAAAAAAAAAAAAALgIAAGRycy9lMm9E&#10;b2MueG1sUEsBAi0AFAAGAAgAAAAhACJdMRndAAAACQEAAA8AAAAAAAAAAAAAAAAA9AQAAGRycy9k&#10;b3ducmV2LnhtbFBLBQYAAAAABAAEAPMAAAD+BQAAAAA=&#10;" filled="f" strokecolor="black [3213]" strokeweight=".25pt"/>
            </w:pict>
          </mc:Fallback>
        </mc:AlternateContent>
      </w:r>
    </w:p>
    <w:p w14:paraId="58D385E7" w14:textId="0EE382EB" w:rsidR="000B2FFD" w:rsidRDefault="000B2FFD" w:rsidP="000B2FFD">
      <w:pPr>
        <w:pStyle w:val="Default"/>
        <w:ind w:left="720"/>
        <w:rPr>
          <w:rFonts w:asciiTheme="minorHAnsi" w:hAnsiTheme="minorHAnsi"/>
          <w:bCs/>
          <w:sz w:val="22"/>
          <w:szCs w:val="22"/>
        </w:rPr>
      </w:pPr>
      <w:r>
        <w:rPr>
          <w:rFonts w:asciiTheme="minorHAnsi" w:hAnsiTheme="minorHAnsi"/>
          <w:bCs/>
          <w:sz w:val="22"/>
          <w:szCs w:val="22"/>
        </w:rPr>
        <w:t xml:space="preserve">The deadline for submitting proposals is </w:t>
      </w:r>
      <w:r w:rsidRPr="00400335">
        <w:rPr>
          <w:rFonts w:asciiTheme="minorHAnsi" w:hAnsiTheme="minorHAnsi"/>
          <w:b/>
          <w:bCs/>
          <w:sz w:val="22"/>
          <w:szCs w:val="22"/>
        </w:rPr>
        <w:t xml:space="preserve">Friday, </w:t>
      </w:r>
      <w:r w:rsidR="0053462B" w:rsidRPr="00400335">
        <w:rPr>
          <w:rFonts w:asciiTheme="minorHAnsi" w:hAnsiTheme="minorHAnsi"/>
          <w:b/>
          <w:bCs/>
          <w:sz w:val="22"/>
          <w:szCs w:val="22"/>
        </w:rPr>
        <w:t>May 6</w:t>
      </w:r>
      <w:r w:rsidRPr="00400335">
        <w:rPr>
          <w:rFonts w:asciiTheme="minorHAnsi" w:hAnsiTheme="minorHAnsi"/>
          <w:b/>
          <w:bCs/>
          <w:sz w:val="22"/>
          <w:szCs w:val="22"/>
        </w:rPr>
        <w:t xml:space="preserve">, 2016 at </w:t>
      </w:r>
      <w:r w:rsidR="001870EB" w:rsidRPr="00400335">
        <w:rPr>
          <w:rFonts w:asciiTheme="minorHAnsi" w:hAnsiTheme="minorHAnsi"/>
          <w:b/>
          <w:bCs/>
          <w:sz w:val="22"/>
          <w:szCs w:val="22"/>
        </w:rPr>
        <w:t>5</w:t>
      </w:r>
      <w:r w:rsidRPr="00400335">
        <w:rPr>
          <w:rFonts w:asciiTheme="minorHAnsi" w:hAnsiTheme="minorHAnsi"/>
          <w:b/>
          <w:bCs/>
          <w:sz w:val="22"/>
          <w:szCs w:val="22"/>
        </w:rPr>
        <w:t>:00 p.m.</w:t>
      </w:r>
    </w:p>
    <w:p w14:paraId="45C4C66F" w14:textId="77777777" w:rsidR="000B2FFD" w:rsidRDefault="000B2FFD" w:rsidP="000B2FFD">
      <w:pPr>
        <w:pStyle w:val="Default"/>
        <w:ind w:left="720"/>
        <w:rPr>
          <w:rFonts w:asciiTheme="minorHAnsi" w:hAnsiTheme="minorHAnsi"/>
          <w:bCs/>
          <w:sz w:val="22"/>
          <w:szCs w:val="22"/>
        </w:rPr>
      </w:pPr>
    </w:p>
    <w:p w14:paraId="28FD7029" w14:textId="483C964F" w:rsidR="000B2FFD" w:rsidRDefault="0053462B" w:rsidP="000B2FFD">
      <w:pPr>
        <w:pStyle w:val="Default"/>
        <w:ind w:left="720"/>
        <w:rPr>
          <w:rFonts w:asciiTheme="minorHAnsi" w:hAnsiTheme="minorHAnsi"/>
          <w:bCs/>
          <w:sz w:val="22"/>
          <w:szCs w:val="22"/>
        </w:rPr>
      </w:pPr>
      <w:r w:rsidRPr="00400335">
        <w:rPr>
          <w:rFonts w:asciiTheme="minorHAnsi" w:hAnsiTheme="minorHAnsi"/>
          <w:bCs/>
          <w:sz w:val="22"/>
          <w:szCs w:val="22"/>
        </w:rPr>
        <w:t>Ten</w:t>
      </w:r>
      <w:r w:rsidR="00F410E9" w:rsidRPr="00400335">
        <w:rPr>
          <w:rFonts w:asciiTheme="minorHAnsi" w:hAnsiTheme="minorHAnsi"/>
          <w:bCs/>
          <w:sz w:val="22"/>
          <w:szCs w:val="22"/>
        </w:rPr>
        <w:t xml:space="preserve"> (</w:t>
      </w:r>
      <w:r w:rsidRPr="00400335">
        <w:rPr>
          <w:rFonts w:asciiTheme="minorHAnsi" w:hAnsiTheme="minorHAnsi"/>
          <w:bCs/>
          <w:sz w:val="22"/>
          <w:szCs w:val="22"/>
        </w:rPr>
        <w:t>10</w:t>
      </w:r>
      <w:r w:rsidR="000B2FFD" w:rsidRPr="00400335">
        <w:rPr>
          <w:rFonts w:asciiTheme="minorHAnsi" w:hAnsiTheme="minorHAnsi"/>
          <w:bCs/>
          <w:sz w:val="22"/>
          <w:szCs w:val="22"/>
        </w:rPr>
        <w:t xml:space="preserve">) hard </w:t>
      </w:r>
      <w:r w:rsidR="000B2FFD">
        <w:rPr>
          <w:rFonts w:asciiTheme="minorHAnsi" w:hAnsiTheme="minorHAnsi"/>
          <w:bCs/>
          <w:sz w:val="22"/>
          <w:szCs w:val="22"/>
        </w:rPr>
        <w:t>copies of each proposal must be submitted.  Envelopes or boxes shall be marked and sealed per the instructions to proposers below.</w:t>
      </w:r>
    </w:p>
    <w:p w14:paraId="1DC49496" w14:textId="77777777" w:rsidR="000B2FFD" w:rsidRDefault="000B2FFD" w:rsidP="000B2FFD">
      <w:pPr>
        <w:pStyle w:val="Default"/>
        <w:ind w:left="720"/>
        <w:rPr>
          <w:rFonts w:asciiTheme="minorHAnsi" w:hAnsiTheme="minorHAnsi"/>
          <w:bCs/>
          <w:sz w:val="22"/>
          <w:szCs w:val="22"/>
        </w:rPr>
      </w:pPr>
    </w:p>
    <w:p w14:paraId="1E882EA5" w14:textId="4E8CAE98" w:rsidR="000B2FFD" w:rsidRDefault="000B2FFD" w:rsidP="00C152A4">
      <w:pPr>
        <w:pStyle w:val="Default"/>
        <w:ind w:left="720"/>
        <w:rPr>
          <w:rFonts w:asciiTheme="minorHAnsi" w:hAnsiTheme="minorHAnsi"/>
          <w:bCs/>
          <w:sz w:val="22"/>
          <w:szCs w:val="22"/>
        </w:rPr>
      </w:pPr>
      <w:r>
        <w:rPr>
          <w:rFonts w:asciiTheme="minorHAnsi" w:hAnsiTheme="minorHAnsi"/>
          <w:bCs/>
          <w:sz w:val="22"/>
          <w:szCs w:val="22"/>
        </w:rPr>
        <w:t>Facsimile (i.e., “fax”) and emailed proposals will not be accepted.</w:t>
      </w:r>
    </w:p>
    <w:p w14:paraId="69722E81" w14:textId="77777777" w:rsidR="000B2FFD" w:rsidRPr="00C152A4" w:rsidRDefault="000B2FFD" w:rsidP="00C152A4">
      <w:pPr>
        <w:pStyle w:val="Heading2"/>
        <w:rPr>
          <w:rFonts w:asciiTheme="minorHAnsi" w:hAnsiTheme="minorHAnsi"/>
          <w:color w:val="auto"/>
          <w:sz w:val="24"/>
        </w:rPr>
      </w:pPr>
      <w:bookmarkStart w:id="17" w:name="_Toc447797383"/>
      <w:r w:rsidRPr="00C152A4">
        <w:rPr>
          <w:rFonts w:asciiTheme="minorHAnsi" w:hAnsiTheme="minorHAnsi"/>
          <w:color w:val="auto"/>
          <w:sz w:val="24"/>
        </w:rPr>
        <w:t>2.2</w:t>
      </w:r>
      <w:r w:rsidRPr="00C152A4">
        <w:rPr>
          <w:rFonts w:asciiTheme="minorHAnsi" w:hAnsiTheme="minorHAnsi"/>
          <w:color w:val="auto"/>
          <w:sz w:val="24"/>
        </w:rPr>
        <w:tab/>
        <w:t>Complete Proposals Required</w:t>
      </w:r>
      <w:bookmarkEnd w:id="17"/>
    </w:p>
    <w:p w14:paraId="5C6EFE67" w14:textId="77777777" w:rsidR="000B2FFD" w:rsidRPr="000B2FFD" w:rsidRDefault="000B2FFD" w:rsidP="000B2FFD">
      <w:pPr>
        <w:pStyle w:val="Default"/>
        <w:rPr>
          <w:rFonts w:asciiTheme="minorHAnsi" w:hAnsiTheme="minorHAnsi"/>
          <w:bCs/>
          <w:sz w:val="22"/>
          <w:szCs w:val="22"/>
        </w:rPr>
      </w:pPr>
    </w:p>
    <w:p w14:paraId="292292B5" w14:textId="77777777" w:rsidR="000B2FFD" w:rsidRDefault="000B2FFD" w:rsidP="000B2FFD">
      <w:pPr>
        <w:autoSpaceDE w:val="0"/>
        <w:autoSpaceDN w:val="0"/>
        <w:adjustRightInd w:val="0"/>
        <w:spacing w:after="0" w:line="240" w:lineRule="auto"/>
        <w:rPr>
          <w:rFonts w:cs="Times New Roman"/>
          <w:color w:val="000000"/>
        </w:rPr>
      </w:pPr>
      <w:r w:rsidRPr="000B2FFD">
        <w:rPr>
          <w:rFonts w:cs="Times New Roman"/>
          <w:color w:val="000000"/>
        </w:rPr>
        <w:t xml:space="preserve">Prospective Proposers are invited to submit a proposal for these services. </w:t>
      </w:r>
      <w:r>
        <w:rPr>
          <w:rFonts w:cs="Times New Roman"/>
          <w:color w:val="000000"/>
        </w:rPr>
        <w:t xml:space="preserve"> </w:t>
      </w:r>
      <w:r w:rsidRPr="000B2FFD">
        <w:rPr>
          <w:rFonts w:cs="Times New Roman"/>
          <w:color w:val="000000"/>
        </w:rPr>
        <w:t>Specifications, terms, conditions and instructions for submitting propo</w:t>
      </w:r>
      <w:r>
        <w:rPr>
          <w:rFonts w:cs="Times New Roman"/>
          <w:color w:val="000000"/>
        </w:rPr>
        <w:t>sals are contained in this RFP.</w:t>
      </w:r>
    </w:p>
    <w:p w14:paraId="2E62E2B3" w14:textId="77777777" w:rsidR="000B2FFD" w:rsidRPr="000B2FFD" w:rsidRDefault="000B2FFD" w:rsidP="000B2FFD">
      <w:pPr>
        <w:autoSpaceDE w:val="0"/>
        <w:autoSpaceDN w:val="0"/>
        <w:adjustRightInd w:val="0"/>
        <w:spacing w:after="0" w:line="240" w:lineRule="auto"/>
        <w:rPr>
          <w:rFonts w:cs="Times New Roman"/>
          <w:color w:val="000000"/>
        </w:rPr>
      </w:pPr>
    </w:p>
    <w:p w14:paraId="229FC8AB" w14:textId="77777777" w:rsidR="000B2FFD" w:rsidRDefault="000B2FFD" w:rsidP="000B2FFD">
      <w:pPr>
        <w:autoSpaceDE w:val="0"/>
        <w:autoSpaceDN w:val="0"/>
        <w:adjustRightInd w:val="0"/>
        <w:spacing w:after="0" w:line="240" w:lineRule="auto"/>
        <w:rPr>
          <w:rFonts w:cs="Times New Roman"/>
          <w:color w:val="000000"/>
        </w:rPr>
      </w:pPr>
      <w:r w:rsidRPr="000B2FFD">
        <w:rPr>
          <w:rFonts w:cs="Times New Roman"/>
          <w:color w:val="000000"/>
        </w:rPr>
        <w:t xml:space="preserve">All responsive Proposers shall submit a complete proposal by submitting all information required within this RFP. </w:t>
      </w:r>
      <w:r>
        <w:rPr>
          <w:rFonts w:cs="Times New Roman"/>
          <w:color w:val="000000"/>
        </w:rPr>
        <w:t xml:space="preserve"> </w:t>
      </w:r>
      <w:r w:rsidRPr="000B2FFD">
        <w:rPr>
          <w:rFonts w:cs="Times New Roman"/>
          <w:color w:val="000000"/>
        </w:rPr>
        <w:t xml:space="preserve">Failure to submit a complete proposal may result in the City rejecting that incomplete proposal as non-responsive. </w:t>
      </w:r>
    </w:p>
    <w:p w14:paraId="76CB12CD" w14:textId="77777777" w:rsidR="000B2FFD" w:rsidRPr="000B2FFD" w:rsidRDefault="000B2FFD" w:rsidP="000B2FFD">
      <w:pPr>
        <w:autoSpaceDE w:val="0"/>
        <w:autoSpaceDN w:val="0"/>
        <w:adjustRightInd w:val="0"/>
        <w:spacing w:after="0" w:line="240" w:lineRule="auto"/>
        <w:rPr>
          <w:rFonts w:cs="Times New Roman"/>
          <w:color w:val="000000"/>
        </w:rPr>
      </w:pPr>
    </w:p>
    <w:p w14:paraId="5E36F6F2" w14:textId="0612E273" w:rsidR="00770DD9" w:rsidRDefault="000B2FFD" w:rsidP="000B2FFD">
      <w:pPr>
        <w:pStyle w:val="Default"/>
        <w:rPr>
          <w:rFonts w:asciiTheme="minorHAnsi" w:hAnsiTheme="minorHAnsi" w:cs="Times New Roman"/>
          <w:sz w:val="22"/>
          <w:szCs w:val="22"/>
        </w:rPr>
      </w:pPr>
      <w:r w:rsidRPr="000B2FFD">
        <w:rPr>
          <w:rFonts w:asciiTheme="minorHAnsi" w:hAnsiTheme="minorHAnsi" w:cs="Times New Roman"/>
          <w:sz w:val="22"/>
          <w:szCs w:val="22"/>
        </w:rPr>
        <w:t>The proposal documents shall be</w:t>
      </w:r>
      <w:r w:rsidR="00A36C5B">
        <w:rPr>
          <w:rFonts w:asciiTheme="minorHAnsi" w:hAnsiTheme="minorHAnsi" w:cs="Times New Roman"/>
          <w:sz w:val="22"/>
          <w:szCs w:val="22"/>
        </w:rPr>
        <w:t xml:space="preserve"> submitted in their</w:t>
      </w:r>
      <w:r w:rsidRPr="000B2FFD">
        <w:rPr>
          <w:rFonts w:asciiTheme="minorHAnsi" w:hAnsiTheme="minorHAnsi" w:cs="Times New Roman"/>
          <w:sz w:val="22"/>
          <w:szCs w:val="22"/>
        </w:rPr>
        <w:t xml:space="preserve"> entirety before the deadline for submitting </w:t>
      </w:r>
      <w:r w:rsidR="00A36C5B">
        <w:rPr>
          <w:rFonts w:asciiTheme="minorHAnsi" w:hAnsiTheme="minorHAnsi" w:cs="Times New Roman"/>
          <w:sz w:val="22"/>
          <w:szCs w:val="22"/>
        </w:rPr>
        <w:t>proposals.  L</w:t>
      </w:r>
      <w:r w:rsidRPr="00154C87">
        <w:rPr>
          <w:rFonts w:asciiTheme="minorHAnsi" w:hAnsiTheme="minorHAnsi" w:cs="Times New Roman"/>
          <w:sz w:val="22"/>
          <w:szCs w:val="22"/>
        </w:rPr>
        <w:t>ate proposals will not be considered.</w:t>
      </w:r>
    </w:p>
    <w:p w14:paraId="74289FA9" w14:textId="77777777" w:rsidR="00154C87" w:rsidRPr="00C152A4" w:rsidRDefault="00154C87" w:rsidP="00C152A4">
      <w:pPr>
        <w:pStyle w:val="Heading2"/>
        <w:rPr>
          <w:rFonts w:asciiTheme="minorHAnsi" w:hAnsiTheme="minorHAnsi"/>
          <w:color w:val="auto"/>
          <w:sz w:val="24"/>
        </w:rPr>
      </w:pPr>
      <w:bookmarkStart w:id="18" w:name="_Toc447797384"/>
      <w:r w:rsidRPr="00C152A4">
        <w:rPr>
          <w:rFonts w:asciiTheme="minorHAnsi" w:hAnsiTheme="minorHAnsi"/>
          <w:color w:val="auto"/>
          <w:sz w:val="24"/>
        </w:rPr>
        <w:t>2.3</w:t>
      </w:r>
      <w:r w:rsidRPr="00C152A4">
        <w:rPr>
          <w:rFonts w:asciiTheme="minorHAnsi" w:hAnsiTheme="minorHAnsi"/>
          <w:color w:val="auto"/>
          <w:sz w:val="24"/>
        </w:rPr>
        <w:tab/>
        <w:t>Preparation and Submission of Proposals</w:t>
      </w:r>
      <w:bookmarkEnd w:id="18"/>
    </w:p>
    <w:p w14:paraId="55820164" w14:textId="77777777" w:rsidR="00154C87" w:rsidRDefault="00154C87" w:rsidP="000B2FFD">
      <w:pPr>
        <w:pStyle w:val="Default"/>
        <w:rPr>
          <w:rFonts w:asciiTheme="minorHAnsi" w:hAnsiTheme="minorHAnsi" w:cs="Times New Roman"/>
          <w:sz w:val="22"/>
          <w:szCs w:val="22"/>
        </w:rPr>
      </w:pPr>
    </w:p>
    <w:p w14:paraId="777C41DA" w14:textId="77777777" w:rsidR="00154C87" w:rsidRPr="00154C87" w:rsidRDefault="00154C87" w:rsidP="000B2FFD">
      <w:pPr>
        <w:pStyle w:val="Default"/>
        <w:rPr>
          <w:rFonts w:asciiTheme="minorHAnsi" w:hAnsiTheme="minorHAnsi" w:cs="Times New Roman"/>
          <w:sz w:val="22"/>
          <w:szCs w:val="22"/>
        </w:rPr>
      </w:pPr>
      <w:r>
        <w:rPr>
          <w:rFonts w:asciiTheme="minorHAnsi" w:hAnsiTheme="minorHAnsi" w:cs="Times New Roman"/>
          <w:sz w:val="22"/>
          <w:szCs w:val="22"/>
        </w:rPr>
        <w:t xml:space="preserve">Proposals shall be legibly prepared.  Proposals shall be legally signed and the complete address of the </w:t>
      </w:r>
      <w:r w:rsidRPr="00154C87">
        <w:rPr>
          <w:rFonts w:asciiTheme="minorHAnsi" w:hAnsiTheme="minorHAnsi" w:cs="Times New Roman"/>
          <w:sz w:val="22"/>
          <w:szCs w:val="22"/>
        </w:rPr>
        <w:t xml:space="preserve">Proposer given thereon.  </w:t>
      </w:r>
      <w:r w:rsidRPr="00154C87">
        <w:rPr>
          <w:rFonts w:asciiTheme="minorHAnsi" w:hAnsiTheme="minorHAnsi"/>
          <w:sz w:val="22"/>
          <w:szCs w:val="22"/>
        </w:rPr>
        <w:t xml:space="preserve">All copies must be submitted in sealed envelopes or boxes and plainly marked with the project name: </w:t>
      </w:r>
      <w:r w:rsidRPr="00154C87">
        <w:rPr>
          <w:rFonts w:asciiTheme="minorHAnsi" w:hAnsiTheme="minorHAnsi"/>
          <w:b/>
          <w:bCs/>
          <w:i/>
          <w:iCs/>
          <w:sz w:val="22"/>
          <w:szCs w:val="22"/>
        </w:rPr>
        <w:t>“Proposal for Solid Waste and Recycling Services”</w:t>
      </w:r>
      <w:r>
        <w:rPr>
          <w:rFonts w:asciiTheme="minorHAnsi" w:hAnsiTheme="minorHAnsi"/>
          <w:bCs/>
          <w:sz w:val="22"/>
          <w:szCs w:val="22"/>
        </w:rPr>
        <w:t>.</w:t>
      </w:r>
    </w:p>
    <w:p w14:paraId="73A0F599" w14:textId="77777777" w:rsidR="00F410E9" w:rsidRDefault="00F410E9" w:rsidP="000B2FFD">
      <w:pPr>
        <w:pStyle w:val="Default"/>
        <w:rPr>
          <w:rFonts w:asciiTheme="minorHAnsi" w:hAnsiTheme="minorHAnsi" w:cs="Times New Roman"/>
          <w:sz w:val="22"/>
          <w:szCs w:val="22"/>
          <w:highlight w:val="yellow"/>
        </w:rPr>
      </w:pPr>
    </w:p>
    <w:p w14:paraId="4A1D8B5B" w14:textId="254B14CE" w:rsidR="00154C87" w:rsidRDefault="0053462B" w:rsidP="000B2FFD">
      <w:pPr>
        <w:pStyle w:val="Default"/>
        <w:rPr>
          <w:rFonts w:asciiTheme="minorHAnsi" w:hAnsiTheme="minorHAnsi" w:cs="Times New Roman"/>
          <w:sz w:val="22"/>
          <w:szCs w:val="22"/>
        </w:rPr>
      </w:pPr>
      <w:r w:rsidRPr="00400335">
        <w:rPr>
          <w:rFonts w:asciiTheme="minorHAnsi" w:hAnsiTheme="minorHAnsi" w:cs="Times New Roman"/>
          <w:sz w:val="22"/>
          <w:szCs w:val="22"/>
        </w:rPr>
        <w:t>Ten (10</w:t>
      </w:r>
      <w:r w:rsidR="00154C87" w:rsidRPr="00400335">
        <w:rPr>
          <w:rFonts w:asciiTheme="minorHAnsi" w:hAnsiTheme="minorHAnsi" w:cs="Times New Roman"/>
          <w:sz w:val="22"/>
          <w:szCs w:val="22"/>
        </w:rPr>
        <w:t>) hard copies of</w:t>
      </w:r>
      <w:r w:rsidR="00154C87">
        <w:rPr>
          <w:rFonts w:asciiTheme="minorHAnsi" w:hAnsiTheme="minorHAnsi" w:cs="Times New Roman"/>
          <w:sz w:val="22"/>
          <w:szCs w:val="22"/>
        </w:rPr>
        <w:t xml:space="preserve"> each proposal must be delivered to the City at:</w:t>
      </w:r>
    </w:p>
    <w:p w14:paraId="6A77FAFF" w14:textId="77777777" w:rsidR="00154C87" w:rsidRDefault="00154C87" w:rsidP="000B2FFD">
      <w:pPr>
        <w:pStyle w:val="Default"/>
        <w:rPr>
          <w:rFonts w:asciiTheme="minorHAnsi" w:hAnsiTheme="minorHAnsi" w:cs="Times New Roman"/>
          <w:sz w:val="22"/>
          <w:szCs w:val="22"/>
        </w:rPr>
      </w:pPr>
    </w:p>
    <w:p w14:paraId="17E4F9C8" w14:textId="77777777" w:rsidR="00154C87" w:rsidRPr="00ED1C5A" w:rsidRDefault="00154C87" w:rsidP="00154C87">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 xml:space="preserve">City of Jordan, City Administrator </w:t>
      </w:r>
    </w:p>
    <w:p w14:paraId="464F2BC6" w14:textId="77777777" w:rsidR="00154C87" w:rsidRPr="00ED1C5A" w:rsidRDefault="00154C87" w:rsidP="00154C87">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 xml:space="preserve">City Hall </w:t>
      </w:r>
    </w:p>
    <w:p w14:paraId="664F14A8" w14:textId="77777777" w:rsidR="00154C87" w:rsidRPr="00ED1C5A" w:rsidRDefault="00154C87" w:rsidP="00154C87">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210 East 1</w:t>
      </w:r>
      <w:r w:rsidRPr="00ED1C5A">
        <w:rPr>
          <w:rFonts w:asciiTheme="minorHAnsi" w:hAnsiTheme="minorHAnsi" w:cs="Times New Roman"/>
          <w:sz w:val="22"/>
          <w:szCs w:val="22"/>
          <w:vertAlign w:val="superscript"/>
        </w:rPr>
        <w:t>st</w:t>
      </w:r>
      <w:r w:rsidRPr="00ED1C5A">
        <w:rPr>
          <w:rFonts w:asciiTheme="minorHAnsi" w:hAnsiTheme="minorHAnsi" w:cs="Times New Roman"/>
          <w:sz w:val="22"/>
          <w:szCs w:val="22"/>
        </w:rPr>
        <w:t xml:space="preserve"> Street</w:t>
      </w:r>
    </w:p>
    <w:p w14:paraId="02D8670C" w14:textId="77777777" w:rsidR="00154C87" w:rsidRPr="00ED1C5A" w:rsidRDefault="00154C87" w:rsidP="00154C87">
      <w:pPr>
        <w:pStyle w:val="Default"/>
        <w:ind w:firstLine="720"/>
        <w:rPr>
          <w:rFonts w:asciiTheme="minorHAnsi" w:hAnsiTheme="minorHAnsi" w:cs="Times New Roman"/>
          <w:sz w:val="22"/>
          <w:szCs w:val="22"/>
        </w:rPr>
      </w:pPr>
      <w:r w:rsidRPr="00ED1C5A">
        <w:rPr>
          <w:rFonts w:asciiTheme="minorHAnsi" w:hAnsiTheme="minorHAnsi" w:cs="Times New Roman"/>
          <w:sz w:val="22"/>
          <w:szCs w:val="22"/>
        </w:rPr>
        <w:t>Jordan, MN  55352</w:t>
      </w:r>
    </w:p>
    <w:p w14:paraId="6FBA7FDA" w14:textId="77777777" w:rsidR="000B2FFD" w:rsidRPr="00C152A4" w:rsidRDefault="000B2FFD" w:rsidP="00C152A4">
      <w:pPr>
        <w:pStyle w:val="Heading2"/>
        <w:rPr>
          <w:rFonts w:asciiTheme="minorHAnsi" w:hAnsiTheme="minorHAnsi"/>
          <w:color w:val="auto"/>
          <w:sz w:val="24"/>
        </w:rPr>
      </w:pPr>
      <w:bookmarkStart w:id="19" w:name="_Toc447797385"/>
      <w:r w:rsidRPr="00C152A4">
        <w:rPr>
          <w:rFonts w:asciiTheme="minorHAnsi" w:hAnsiTheme="minorHAnsi"/>
          <w:color w:val="auto"/>
          <w:sz w:val="24"/>
        </w:rPr>
        <w:t>2.</w:t>
      </w:r>
      <w:r w:rsidR="00154C87" w:rsidRPr="00C152A4">
        <w:rPr>
          <w:rFonts w:asciiTheme="minorHAnsi" w:hAnsiTheme="minorHAnsi"/>
          <w:color w:val="auto"/>
          <w:sz w:val="24"/>
        </w:rPr>
        <w:t>4</w:t>
      </w:r>
      <w:r w:rsidRPr="00C152A4">
        <w:rPr>
          <w:rFonts w:asciiTheme="minorHAnsi" w:hAnsiTheme="minorHAnsi"/>
          <w:color w:val="auto"/>
          <w:sz w:val="24"/>
        </w:rPr>
        <w:tab/>
        <w:t>Proposals Held Confidential</w:t>
      </w:r>
      <w:bookmarkEnd w:id="19"/>
    </w:p>
    <w:p w14:paraId="60C7CD32" w14:textId="77777777" w:rsidR="000B2FFD" w:rsidRPr="00154C87" w:rsidRDefault="000B2FFD" w:rsidP="000B2FFD">
      <w:pPr>
        <w:pStyle w:val="Default"/>
        <w:rPr>
          <w:rFonts w:asciiTheme="minorHAnsi" w:hAnsiTheme="minorHAnsi" w:cs="Times New Roman"/>
          <w:sz w:val="22"/>
          <w:szCs w:val="22"/>
        </w:rPr>
      </w:pPr>
    </w:p>
    <w:p w14:paraId="6C17F2DE" w14:textId="77777777" w:rsidR="00154C87" w:rsidRPr="00154C87" w:rsidRDefault="00154C87" w:rsidP="00154C87">
      <w:pPr>
        <w:autoSpaceDE w:val="0"/>
        <w:autoSpaceDN w:val="0"/>
        <w:adjustRightInd w:val="0"/>
        <w:spacing w:after="0" w:line="240" w:lineRule="auto"/>
        <w:rPr>
          <w:rFonts w:cs="Times New Roman"/>
          <w:color w:val="000000"/>
        </w:rPr>
      </w:pPr>
      <w:r w:rsidRPr="00154C87">
        <w:rPr>
          <w:rFonts w:cs="Times New Roman"/>
          <w:color w:val="000000"/>
        </w:rPr>
        <w:t xml:space="preserve">Immediately after the deadline for proposals to be submitted, only the company names of Proposers submitting Proposals will be made public consistent with the Minnesota Government Data Practices Act (M.S. 13.591, </w:t>
      </w:r>
      <w:proofErr w:type="spellStart"/>
      <w:r w:rsidRPr="00154C87">
        <w:rPr>
          <w:rFonts w:cs="Times New Roman"/>
          <w:color w:val="000000"/>
        </w:rPr>
        <w:t>subd</w:t>
      </w:r>
      <w:proofErr w:type="spellEnd"/>
      <w:r w:rsidRPr="00154C87">
        <w:rPr>
          <w:rFonts w:cs="Times New Roman"/>
          <w:color w:val="000000"/>
        </w:rPr>
        <w:t xml:space="preserve">. 3(b)). </w:t>
      </w:r>
      <w:r w:rsidR="00FA681B">
        <w:rPr>
          <w:rFonts w:cs="Times New Roman"/>
          <w:color w:val="000000"/>
        </w:rPr>
        <w:t xml:space="preserve"> </w:t>
      </w:r>
      <w:r w:rsidRPr="00154C87">
        <w:rPr>
          <w:rFonts w:cs="Times New Roman"/>
          <w:color w:val="000000"/>
        </w:rPr>
        <w:t xml:space="preserve">All proposal documents shall be held as confidential until a new, final Contract is fully executed. </w:t>
      </w:r>
    </w:p>
    <w:p w14:paraId="6DCD2A94" w14:textId="77777777" w:rsidR="00154C87" w:rsidRPr="00154C87" w:rsidRDefault="00154C87" w:rsidP="00154C87">
      <w:pPr>
        <w:autoSpaceDE w:val="0"/>
        <w:autoSpaceDN w:val="0"/>
        <w:adjustRightInd w:val="0"/>
        <w:spacing w:after="0" w:line="240" w:lineRule="auto"/>
        <w:rPr>
          <w:rFonts w:cs="Times New Roman"/>
          <w:color w:val="000000"/>
        </w:rPr>
      </w:pPr>
    </w:p>
    <w:p w14:paraId="30837416" w14:textId="1D861877" w:rsidR="00154C87" w:rsidRDefault="00154C87" w:rsidP="00154C87">
      <w:pPr>
        <w:pStyle w:val="Default"/>
        <w:rPr>
          <w:rFonts w:asciiTheme="minorHAnsi" w:hAnsiTheme="minorHAnsi" w:cs="Times New Roman"/>
          <w:sz w:val="22"/>
          <w:szCs w:val="22"/>
        </w:rPr>
      </w:pPr>
      <w:r w:rsidRPr="00154C87">
        <w:rPr>
          <w:rFonts w:asciiTheme="minorHAnsi" w:hAnsiTheme="minorHAnsi" w:cs="Times New Roman"/>
          <w:sz w:val="22"/>
          <w:szCs w:val="22"/>
        </w:rPr>
        <w:t>If a Proposer wants the City to consider a portion of its proposal as confidential (e.g., trade secret or proprietary data) pursuant to the Minnesota Government Data Practices Act, these sections of their proposal must be submitted within a separate envelope and cover letter explaining the reason for the request.  The City will review any such request and make a final judgment on whether these sections shall be held by the City as confidential per the Minnesota Government Data Practices Act.  Requesting that all or substantially all of the proposal be deemed confidential may result in the proposal being considered non-responsive by the City.</w:t>
      </w:r>
    </w:p>
    <w:p w14:paraId="3E094E07" w14:textId="77777777" w:rsidR="000B2FFD" w:rsidRPr="00C152A4" w:rsidRDefault="00FA681B" w:rsidP="00C152A4">
      <w:pPr>
        <w:pStyle w:val="Heading2"/>
        <w:rPr>
          <w:rFonts w:asciiTheme="minorHAnsi" w:hAnsiTheme="minorHAnsi"/>
          <w:color w:val="auto"/>
          <w:sz w:val="24"/>
        </w:rPr>
      </w:pPr>
      <w:bookmarkStart w:id="20" w:name="_Toc447797386"/>
      <w:r w:rsidRPr="00C152A4">
        <w:rPr>
          <w:rFonts w:asciiTheme="minorHAnsi" w:hAnsiTheme="minorHAnsi"/>
          <w:color w:val="auto"/>
          <w:sz w:val="24"/>
        </w:rPr>
        <w:t>2.5</w:t>
      </w:r>
      <w:r w:rsidR="000B2FFD" w:rsidRPr="00C152A4">
        <w:rPr>
          <w:rFonts w:asciiTheme="minorHAnsi" w:hAnsiTheme="minorHAnsi"/>
          <w:color w:val="auto"/>
          <w:sz w:val="24"/>
        </w:rPr>
        <w:tab/>
        <w:t>Restricted Communication</w:t>
      </w:r>
      <w:bookmarkEnd w:id="20"/>
    </w:p>
    <w:p w14:paraId="06033AD0" w14:textId="77777777" w:rsidR="000B2FFD" w:rsidRPr="00FA681B" w:rsidRDefault="000B2FFD" w:rsidP="000B2FFD">
      <w:pPr>
        <w:pStyle w:val="Default"/>
        <w:rPr>
          <w:rFonts w:asciiTheme="minorHAnsi" w:hAnsiTheme="minorHAnsi" w:cs="Times New Roman"/>
          <w:sz w:val="22"/>
          <w:szCs w:val="22"/>
        </w:rPr>
      </w:pPr>
    </w:p>
    <w:p w14:paraId="44F3EFFD" w14:textId="77777777" w:rsidR="000B2FFD" w:rsidRPr="00FA681B" w:rsidRDefault="000B2FFD" w:rsidP="000B2FFD">
      <w:pPr>
        <w:pStyle w:val="Default"/>
        <w:rPr>
          <w:rFonts w:asciiTheme="minorHAnsi" w:hAnsiTheme="minorHAnsi"/>
          <w:sz w:val="22"/>
          <w:szCs w:val="22"/>
        </w:rPr>
      </w:pPr>
      <w:r w:rsidRPr="00FA681B">
        <w:rPr>
          <w:rFonts w:asciiTheme="minorHAnsi" w:hAnsiTheme="minorHAnsi"/>
          <w:sz w:val="22"/>
          <w:szCs w:val="22"/>
        </w:rPr>
        <w:t xml:space="preserve">The City intends to provide equal and consistent communications to all prospective Proposers throughout this RFP process.  Therefore, it is critical that all communications about this RFP after its release and up through final execution of the new contract be </w:t>
      </w:r>
      <w:r w:rsidRPr="00230E49">
        <w:rPr>
          <w:rFonts w:asciiTheme="minorHAnsi" w:hAnsiTheme="minorHAnsi"/>
          <w:sz w:val="22"/>
          <w:szCs w:val="22"/>
          <w:u w:val="single"/>
        </w:rPr>
        <w:t>in writing</w:t>
      </w:r>
      <w:r w:rsidRPr="00FA681B">
        <w:rPr>
          <w:rFonts w:asciiTheme="minorHAnsi" w:hAnsiTheme="minorHAnsi"/>
          <w:sz w:val="22"/>
          <w:szCs w:val="22"/>
        </w:rPr>
        <w:t xml:space="preserve"> through the City’s designated contact person:</w:t>
      </w:r>
    </w:p>
    <w:p w14:paraId="5D4AA01D" w14:textId="77777777" w:rsidR="000B2FFD" w:rsidRPr="00FA681B" w:rsidRDefault="000B2FFD" w:rsidP="000B2FFD">
      <w:pPr>
        <w:pStyle w:val="Default"/>
        <w:rPr>
          <w:rFonts w:asciiTheme="minorHAnsi" w:hAnsiTheme="minorHAnsi"/>
          <w:sz w:val="22"/>
          <w:szCs w:val="22"/>
        </w:rPr>
      </w:pPr>
    </w:p>
    <w:p w14:paraId="12ED6542" w14:textId="77777777" w:rsidR="000B2FFD" w:rsidRPr="00FA681B" w:rsidRDefault="000B2FFD" w:rsidP="000B2FFD">
      <w:pPr>
        <w:pStyle w:val="Default"/>
        <w:ind w:firstLine="720"/>
        <w:rPr>
          <w:rFonts w:asciiTheme="minorHAnsi" w:hAnsiTheme="minorHAnsi" w:cs="Times New Roman"/>
          <w:sz w:val="22"/>
          <w:szCs w:val="22"/>
        </w:rPr>
      </w:pPr>
      <w:r w:rsidRPr="00FA681B">
        <w:rPr>
          <w:rFonts w:asciiTheme="minorHAnsi" w:hAnsiTheme="minorHAnsi" w:cs="Times New Roman"/>
          <w:sz w:val="22"/>
          <w:szCs w:val="22"/>
        </w:rPr>
        <w:t xml:space="preserve">Tom Nikunen, City Administrator </w:t>
      </w:r>
    </w:p>
    <w:p w14:paraId="16331643" w14:textId="77777777" w:rsidR="00A55582" w:rsidRPr="00ED1C5A" w:rsidRDefault="00A55582" w:rsidP="00A55582">
      <w:pPr>
        <w:pStyle w:val="Default"/>
        <w:rPr>
          <w:rStyle w:val="Hyperlink"/>
          <w:rFonts w:asciiTheme="minorHAnsi" w:hAnsiTheme="minorHAnsi" w:cs="Times New Roman"/>
          <w:sz w:val="22"/>
          <w:szCs w:val="22"/>
        </w:rPr>
      </w:pPr>
      <w:r>
        <w:rPr>
          <w:rFonts w:asciiTheme="minorHAnsi" w:hAnsiTheme="minorHAnsi" w:cs="Times New Roman"/>
          <w:color w:val="0000FF"/>
          <w:sz w:val="22"/>
          <w:szCs w:val="22"/>
        </w:rPr>
        <w:tab/>
      </w:r>
      <w:r w:rsidRPr="00ED1C5A">
        <w:rPr>
          <w:rFonts w:asciiTheme="minorHAnsi" w:hAnsiTheme="minorHAnsi" w:cs="Times New Roman"/>
          <w:color w:val="0000FF"/>
          <w:sz w:val="22"/>
          <w:szCs w:val="22"/>
        </w:rPr>
        <w:fldChar w:fldCharType="begin"/>
      </w:r>
      <w:r w:rsidRPr="00ED1C5A">
        <w:rPr>
          <w:rFonts w:asciiTheme="minorHAnsi" w:hAnsiTheme="minorHAnsi" w:cs="Times New Roman"/>
          <w:color w:val="0000FF"/>
          <w:sz w:val="22"/>
          <w:szCs w:val="22"/>
        </w:rPr>
        <w:instrText xml:space="preserve"> HYPERLINK "mailto:TNikunen@jordanmn.gov" </w:instrText>
      </w:r>
      <w:r w:rsidRPr="00ED1C5A">
        <w:rPr>
          <w:rFonts w:asciiTheme="minorHAnsi" w:hAnsiTheme="minorHAnsi" w:cs="Times New Roman"/>
          <w:color w:val="0000FF"/>
          <w:sz w:val="22"/>
          <w:szCs w:val="22"/>
        </w:rPr>
        <w:fldChar w:fldCharType="separate"/>
      </w:r>
      <w:r w:rsidRPr="00ED1C5A">
        <w:rPr>
          <w:rStyle w:val="Hyperlink"/>
          <w:rFonts w:asciiTheme="minorHAnsi" w:hAnsiTheme="minorHAnsi" w:cs="Times New Roman"/>
          <w:sz w:val="22"/>
          <w:szCs w:val="22"/>
        </w:rPr>
        <w:t>TNikunen@jordanmn.gov</w:t>
      </w:r>
    </w:p>
    <w:p w14:paraId="4169CA93" w14:textId="6D39344D" w:rsidR="00FA681B" w:rsidRPr="00A55582" w:rsidRDefault="00A55582" w:rsidP="00A55582">
      <w:pPr>
        <w:pStyle w:val="Heading2"/>
        <w:rPr>
          <w:rFonts w:asciiTheme="minorHAnsi" w:hAnsiTheme="minorHAnsi" w:cs="Times New Roman"/>
          <w:color w:val="auto"/>
          <w:sz w:val="20"/>
          <w:szCs w:val="22"/>
        </w:rPr>
      </w:pPr>
      <w:r w:rsidRPr="00ED1C5A">
        <w:rPr>
          <w:rFonts w:cs="Times New Roman"/>
          <w:color w:val="0000FF"/>
          <w:sz w:val="22"/>
          <w:szCs w:val="22"/>
        </w:rPr>
        <w:fldChar w:fldCharType="end"/>
      </w:r>
      <w:bookmarkStart w:id="21" w:name="_Toc447797387"/>
      <w:r w:rsidR="00FA681B" w:rsidRPr="00A55582">
        <w:rPr>
          <w:rFonts w:asciiTheme="minorHAnsi" w:hAnsiTheme="minorHAnsi"/>
          <w:color w:val="auto"/>
          <w:sz w:val="24"/>
        </w:rPr>
        <w:t>2.6</w:t>
      </w:r>
      <w:r w:rsidR="00FA681B" w:rsidRPr="00A55582">
        <w:rPr>
          <w:rFonts w:asciiTheme="minorHAnsi" w:hAnsiTheme="minorHAnsi"/>
          <w:color w:val="auto"/>
          <w:sz w:val="24"/>
        </w:rPr>
        <w:tab/>
        <w:t>City Responses to Questions</w:t>
      </w:r>
      <w:bookmarkEnd w:id="21"/>
    </w:p>
    <w:p w14:paraId="128D3010" w14:textId="77777777" w:rsidR="004F5632" w:rsidRDefault="004F5632" w:rsidP="000B2FFD">
      <w:pPr>
        <w:pStyle w:val="Default"/>
        <w:rPr>
          <w:rFonts w:asciiTheme="minorHAnsi" w:hAnsiTheme="minorHAnsi" w:cs="Times New Roman"/>
          <w:b/>
          <w:color w:val="auto"/>
          <w:sz w:val="22"/>
          <w:szCs w:val="22"/>
        </w:rPr>
      </w:pPr>
    </w:p>
    <w:p w14:paraId="4D79944D" w14:textId="77777777" w:rsidR="004F5632" w:rsidRPr="00A36C5B" w:rsidRDefault="004F5632" w:rsidP="004F5632">
      <w:pPr>
        <w:autoSpaceDE w:val="0"/>
        <w:autoSpaceDN w:val="0"/>
        <w:adjustRightInd w:val="0"/>
        <w:spacing w:after="0" w:line="240" w:lineRule="auto"/>
        <w:rPr>
          <w:rFonts w:cs="Times New Roman"/>
          <w:color w:val="000000"/>
        </w:rPr>
      </w:pPr>
      <w:r w:rsidRPr="00A36C5B">
        <w:rPr>
          <w:rFonts w:cs="Times New Roman"/>
          <w:color w:val="000000"/>
        </w:rPr>
        <w:t xml:space="preserve">Questions received and responses provided by City staff will be provided, </w:t>
      </w:r>
      <w:r w:rsidRPr="00230E49">
        <w:rPr>
          <w:rFonts w:cs="Times New Roman"/>
          <w:color w:val="000000"/>
        </w:rPr>
        <w:t>in writing</w:t>
      </w:r>
      <w:r w:rsidRPr="00A36C5B">
        <w:rPr>
          <w:rFonts w:cs="Times New Roman"/>
          <w:color w:val="000000"/>
        </w:rPr>
        <w:t xml:space="preserve">, to all interested proposers. </w:t>
      </w:r>
    </w:p>
    <w:p w14:paraId="4C3B3A8B" w14:textId="77777777" w:rsidR="004F5632" w:rsidRPr="00A36C5B" w:rsidRDefault="004F5632" w:rsidP="004F5632">
      <w:pPr>
        <w:autoSpaceDE w:val="0"/>
        <w:autoSpaceDN w:val="0"/>
        <w:adjustRightInd w:val="0"/>
        <w:spacing w:after="0" w:line="240" w:lineRule="auto"/>
        <w:rPr>
          <w:rFonts w:cs="Times New Roman"/>
          <w:color w:val="000000"/>
        </w:rPr>
      </w:pPr>
    </w:p>
    <w:p w14:paraId="1741C7E8" w14:textId="62441B87" w:rsidR="004F5632" w:rsidRPr="00A36C5B" w:rsidRDefault="004F5632" w:rsidP="004F5632">
      <w:pPr>
        <w:pStyle w:val="Default"/>
        <w:rPr>
          <w:rStyle w:val="Hyperlink"/>
          <w:rFonts w:asciiTheme="minorHAnsi" w:hAnsiTheme="minorHAnsi" w:cs="Times New Roman"/>
          <w:sz w:val="22"/>
          <w:szCs w:val="22"/>
        </w:rPr>
      </w:pPr>
      <w:r w:rsidRPr="00A36C5B">
        <w:rPr>
          <w:rFonts w:asciiTheme="minorHAnsi" w:hAnsiTheme="minorHAnsi" w:cs="Times New Roman"/>
          <w:sz w:val="22"/>
          <w:szCs w:val="22"/>
        </w:rPr>
        <w:t xml:space="preserve">Responses to questions will also be posted on the City’s web page at: </w:t>
      </w:r>
      <w:hyperlink r:id="rId12" w:history="1">
        <w:r w:rsidR="00A36C5B" w:rsidRPr="00EF7F4B">
          <w:rPr>
            <w:rStyle w:val="Hyperlink"/>
            <w:rFonts w:asciiTheme="minorHAnsi" w:hAnsiTheme="minorHAnsi"/>
            <w:sz w:val="22"/>
            <w:szCs w:val="22"/>
          </w:rPr>
          <w:t>www.jordanmn.gov</w:t>
        </w:r>
      </w:hyperlink>
      <w:r w:rsidR="00A36C5B">
        <w:rPr>
          <w:rFonts w:asciiTheme="minorHAnsi" w:hAnsiTheme="minorHAnsi"/>
          <w:sz w:val="22"/>
          <w:szCs w:val="22"/>
        </w:rPr>
        <w:t xml:space="preserve"> </w:t>
      </w:r>
    </w:p>
    <w:p w14:paraId="5365D55A" w14:textId="77777777" w:rsidR="004F5632" w:rsidRPr="00A55582" w:rsidRDefault="004F5632" w:rsidP="00C152A4">
      <w:pPr>
        <w:pStyle w:val="Heading2"/>
        <w:rPr>
          <w:rStyle w:val="Hyperlink"/>
          <w:rFonts w:asciiTheme="minorHAnsi" w:hAnsiTheme="minorHAnsi" w:cs="Times New Roman"/>
          <w:color w:val="auto"/>
          <w:sz w:val="24"/>
          <w:szCs w:val="22"/>
          <w:u w:val="none"/>
        </w:rPr>
      </w:pPr>
      <w:bookmarkStart w:id="22" w:name="_Toc447797388"/>
      <w:r w:rsidRPr="00A55582">
        <w:rPr>
          <w:rStyle w:val="Hyperlink"/>
          <w:rFonts w:asciiTheme="minorHAnsi" w:hAnsiTheme="minorHAnsi" w:cs="Times New Roman"/>
          <w:color w:val="auto"/>
          <w:sz w:val="24"/>
          <w:szCs w:val="22"/>
          <w:u w:val="none"/>
        </w:rPr>
        <w:t>2.7</w:t>
      </w:r>
      <w:r w:rsidRPr="00A55582">
        <w:rPr>
          <w:rStyle w:val="Hyperlink"/>
          <w:rFonts w:asciiTheme="minorHAnsi" w:hAnsiTheme="minorHAnsi" w:cs="Times New Roman"/>
          <w:color w:val="auto"/>
          <w:sz w:val="24"/>
          <w:szCs w:val="22"/>
          <w:u w:val="none"/>
        </w:rPr>
        <w:tab/>
        <w:t>Late Proposals Will Be Rejected</w:t>
      </w:r>
      <w:bookmarkEnd w:id="22"/>
    </w:p>
    <w:p w14:paraId="04B6D1C3" w14:textId="77777777" w:rsidR="004F5632" w:rsidRDefault="004F5632" w:rsidP="004F5632">
      <w:pPr>
        <w:pStyle w:val="Default"/>
        <w:rPr>
          <w:rStyle w:val="Hyperlink"/>
          <w:rFonts w:asciiTheme="minorHAnsi" w:hAnsiTheme="minorHAnsi" w:cs="Times New Roman"/>
          <w:color w:val="auto"/>
          <w:sz w:val="22"/>
          <w:szCs w:val="22"/>
          <w:u w:val="none"/>
        </w:rPr>
      </w:pPr>
    </w:p>
    <w:p w14:paraId="5D75FD0E" w14:textId="0F6F98B9" w:rsidR="00FF5908" w:rsidRDefault="004F5632" w:rsidP="004F5632">
      <w:pPr>
        <w:pStyle w:val="Default"/>
        <w:rPr>
          <w:rStyle w:val="Hyperlink"/>
          <w:rFonts w:asciiTheme="minorHAnsi" w:hAnsiTheme="minorHAnsi" w:cs="Times New Roman"/>
          <w:color w:val="auto"/>
          <w:sz w:val="22"/>
          <w:szCs w:val="22"/>
          <w:u w:val="none"/>
        </w:rPr>
      </w:pPr>
      <w:r>
        <w:rPr>
          <w:rStyle w:val="Hyperlink"/>
          <w:rFonts w:asciiTheme="minorHAnsi" w:hAnsiTheme="minorHAnsi" w:cs="Times New Roman"/>
          <w:color w:val="auto"/>
          <w:sz w:val="22"/>
          <w:szCs w:val="22"/>
          <w:u w:val="none"/>
        </w:rPr>
        <w:t>Any proposal received at the office designed herein after the exact time specified for receipt, may be rejected and not considered responsive.</w:t>
      </w:r>
    </w:p>
    <w:p w14:paraId="702BFF06" w14:textId="36A954B0" w:rsidR="00FF5908" w:rsidRPr="00400335" w:rsidRDefault="00FF5908" w:rsidP="00FF5908">
      <w:pPr>
        <w:pStyle w:val="Heading2"/>
        <w:rPr>
          <w:rStyle w:val="Hyperlink"/>
          <w:rFonts w:asciiTheme="minorHAnsi" w:hAnsiTheme="minorHAnsi" w:cs="Times New Roman"/>
          <w:color w:val="auto"/>
          <w:sz w:val="24"/>
          <w:szCs w:val="22"/>
          <w:u w:val="none"/>
        </w:rPr>
      </w:pPr>
      <w:bookmarkStart w:id="23" w:name="_Toc447797389"/>
      <w:r w:rsidRPr="00400335">
        <w:rPr>
          <w:rStyle w:val="Hyperlink"/>
          <w:rFonts w:asciiTheme="minorHAnsi" w:hAnsiTheme="minorHAnsi" w:cs="Times New Roman"/>
          <w:color w:val="auto"/>
          <w:sz w:val="24"/>
          <w:szCs w:val="22"/>
          <w:u w:val="none"/>
        </w:rPr>
        <w:t>2.8</w:t>
      </w:r>
      <w:r w:rsidRPr="00400335">
        <w:rPr>
          <w:rStyle w:val="Hyperlink"/>
          <w:rFonts w:asciiTheme="minorHAnsi" w:hAnsiTheme="minorHAnsi" w:cs="Times New Roman"/>
          <w:color w:val="auto"/>
          <w:sz w:val="24"/>
          <w:szCs w:val="22"/>
          <w:u w:val="none"/>
        </w:rPr>
        <w:tab/>
        <w:t>Proposal Bond</w:t>
      </w:r>
      <w:bookmarkEnd w:id="23"/>
    </w:p>
    <w:p w14:paraId="1279F3D5" w14:textId="32E57F63" w:rsidR="00FF5908" w:rsidRPr="00FF5908" w:rsidRDefault="00FF5908" w:rsidP="00FF5908">
      <w:pPr>
        <w:rPr>
          <w:rStyle w:val="Hyperlink"/>
          <w:rFonts w:cs="Times New Roman"/>
          <w:color w:val="auto"/>
          <w:sz w:val="24"/>
          <w:u w:val="none"/>
        </w:rPr>
      </w:pPr>
      <w:r w:rsidRPr="00400335">
        <w:br/>
        <w:t>A proposal bond in the amount of $5,000 payable to the City of Jordan shall accompany each proposal. At the option of the Proposer, the proposal bond may be in the form of: a cashier’s check, a certified check, or a proposal bond secured by a guarantee of a surety company. Any proposal bond must be valid for a period of 90 days from the proposal’s submission date and must be renewable at the election of the City. No proposal shall be considered unless accompanied by the required proposal bond. In the event the successful Proposer withdraws its proposal after the proposal opening, or otherwise fails to execute the Contract, the proposal bond shall be forfeited to the City as liquidated damages.</w:t>
      </w:r>
      <w:r w:rsidRPr="00FF5908">
        <w:t xml:space="preserve"> </w:t>
      </w:r>
    </w:p>
    <w:p w14:paraId="4F46922C" w14:textId="18193F8E" w:rsidR="004F5632" w:rsidRPr="00A55582" w:rsidRDefault="00FF5908" w:rsidP="00A55582">
      <w:pPr>
        <w:pStyle w:val="Heading2"/>
        <w:rPr>
          <w:rStyle w:val="Hyperlink"/>
          <w:rFonts w:asciiTheme="minorHAnsi" w:hAnsiTheme="minorHAnsi" w:cs="Times New Roman"/>
          <w:color w:val="auto"/>
          <w:sz w:val="24"/>
          <w:szCs w:val="22"/>
          <w:u w:val="none"/>
        </w:rPr>
      </w:pPr>
      <w:bookmarkStart w:id="24" w:name="_Toc447797390"/>
      <w:r>
        <w:rPr>
          <w:rStyle w:val="Hyperlink"/>
          <w:rFonts w:asciiTheme="minorHAnsi" w:hAnsiTheme="minorHAnsi" w:cs="Times New Roman"/>
          <w:color w:val="auto"/>
          <w:sz w:val="24"/>
          <w:szCs w:val="22"/>
          <w:u w:val="none"/>
        </w:rPr>
        <w:t>2.9</w:t>
      </w:r>
      <w:r w:rsidR="004F5632" w:rsidRPr="00A55582">
        <w:rPr>
          <w:rStyle w:val="Hyperlink"/>
          <w:rFonts w:asciiTheme="minorHAnsi" w:hAnsiTheme="minorHAnsi" w:cs="Times New Roman"/>
          <w:color w:val="auto"/>
          <w:sz w:val="24"/>
          <w:szCs w:val="22"/>
          <w:u w:val="none"/>
        </w:rPr>
        <w:tab/>
        <w:t>Minimum Qualifications of Responsive Proposers</w:t>
      </w:r>
      <w:bookmarkEnd w:id="24"/>
    </w:p>
    <w:p w14:paraId="61628051" w14:textId="77777777" w:rsidR="004F5632" w:rsidRPr="004F5632" w:rsidRDefault="004F5632" w:rsidP="004F5632">
      <w:pPr>
        <w:pStyle w:val="Default"/>
        <w:rPr>
          <w:rStyle w:val="Hyperlink"/>
          <w:rFonts w:asciiTheme="minorHAnsi" w:hAnsiTheme="minorHAnsi" w:cs="Times New Roman"/>
          <w:color w:val="auto"/>
          <w:sz w:val="22"/>
          <w:szCs w:val="22"/>
          <w:u w:val="none"/>
        </w:rPr>
      </w:pPr>
    </w:p>
    <w:p w14:paraId="5B805DFB" w14:textId="0379C50D" w:rsidR="004F5632" w:rsidRDefault="004F5632" w:rsidP="004F5632">
      <w:pPr>
        <w:pStyle w:val="Default"/>
        <w:rPr>
          <w:rFonts w:asciiTheme="minorHAnsi" w:hAnsiTheme="minorHAnsi"/>
          <w:sz w:val="22"/>
          <w:szCs w:val="22"/>
        </w:rPr>
      </w:pPr>
      <w:r w:rsidRPr="004F5632">
        <w:rPr>
          <w:rFonts w:asciiTheme="minorHAnsi" w:hAnsiTheme="minorHAnsi"/>
          <w:sz w:val="22"/>
          <w:szCs w:val="22"/>
        </w:rPr>
        <w:t xml:space="preserve">Proposals will only be considered and reviewed from companies that are engaged in the providing solid waste and recycling services </w:t>
      </w:r>
      <w:r w:rsidRPr="00855500">
        <w:rPr>
          <w:rFonts w:asciiTheme="minorHAnsi" w:hAnsiTheme="minorHAnsi"/>
          <w:sz w:val="22"/>
          <w:szCs w:val="22"/>
        </w:rPr>
        <w:t xml:space="preserve">comparable to those described in this RFP packet.  </w:t>
      </w:r>
      <w:r w:rsidR="00855500" w:rsidRPr="00855500">
        <w:rPr>
          <w:rFonts w:asciiTheme="minorHAnsi" w:hAnsiTheme="minorHAnsi"/>
          <w:sz w:val="22"/>
          <w:szCs w:val="22"/>
        </w:rPr>
        <w:t xml:space="preserve">A minimum of three (3) references of current </w:t>
      </w:r>
      <w:r w:rsidR="00855500">
        <w:rPr>
          <w:rFonts w:asciiTheme="minorHAnsi" w:hAnsiTheme="minorHAnsi"/>
          <w:sz w:val="22"/>
          <w:szCs w:val="22"/>
        </w:rPr>
        <w:t xml:space="preserve">or past </w:t>
      </w:r>
      <w:r w:rsidR="00855500" w:rsidRPr="00855500">
        <w:rPr>
          <w:rFonts w:asciiTheme="minorHAnsi" w:hAnsiTheme="minorHAnsi"/>
          <w:sz w:val="22"/>
          <w:szCs w:val="22"/>
        </w:rPr>
        <w:t>customers is required</w:t>
      </w:r>
      <w:r w:rsidR="00855500">
        <w:rPr>
          <w:rFonts w:asciiTheme="minorHAnsi" w:hAnsiTheme="minorHAnsi"/>
          <w:sz w:val="22"/>
          <w:szCs w:val="22"/>
        </w:rPr>
        <w:t>.</w:t>
      </w:r>
      <w:r w:rsidR="00855500" w:rsidRPr="00855500">
        <w:rPr>
          <w:rFonts w:asciiTheme="minorHAnsi" w:hAnsiTheme="minorHAnsi"/>
          <w:sz w:val="22"/>
          <w:szCs w:val="22"/>
        </w:rPr>
        <w:t xml:space="preserve"> </w:t>
      </w:r>
      <w:r w:rsidR="00855500">
        <w:rPr>
          <w:rFonts w:asciiTheme="minorHAnsi" w:hAnsiTheme="minorHAnsi"/>
          <w:sz w:val="22"/>
          <w:szCs w:val="22"/>
        </w:rPr>
        <w:t xml:space="preserve"> </w:t>
      </w:r>
      <w:r w:rsidRPr="00855500">
        <w:rPr>
          <w:rFonts w:asciiTheme="minorHAnsi" w:hAnsiTheme="minorHAnsi"/>
          <w:sz w:val="22"/>
          <w:szCs w:val="22"/>
        </w:rPr>
        <w:t>Proposers</w:t>
      </w:r>
      <w:r>
        <w:rPr>
          <w:rFonts w:asciiTheme="minorHAnsi" w:hAnsiTheme="minorHAnsi"/>
          <w:sz w:val="22"/>
          <w:szCs w:val="22"/>
        </w:rPr>
        <w:t xml:space="preserve"> shall </w:t>
      </w:r>
      <w:r w:rsidR="00F45485">
        <w:rPr>
          <w:rFonts w:asciiTheme="minorHAnsi" w:hAnsiTheme="minorHAnsi"/>
          <w:sz w:val="22"/>
          <w:szCs w:val="22"/>
        </w:rPr>
        <w:t>possess a Regional MMSW</w:t>
      </w:r>
      <w:r>
        <w:rPr>
          <w:rFonts w:asciiTheme="minorHAnsi" w:hAnsiTheme="minorHAnsi"/>
          <w:sz w:val="22"/>
          <w:szCs w:val="22"/>
        </w:rPr>
        <w:t xml:space="preserve"> </w:t>
      </w:r>
      <w:r w:rsidR="00F45485">
        <w:rPr>
          <w:rFonts w:asciiTheme="minorHAnsi" w:hAnsiTheme="minorHAnsi"/>
          <w:sz w:val="22"/>
          <w:szCs w:val="22"/>
        </w:rPr>
        <w:t xml:space="preserve">Collection and Transportation License, </w:t>
      </w:r>
      <w:r>
        <w:rPr>
          <w:rFonts w:asciiTheme="minorHAnsi" w:hAnsiTheme="minorHAnsi"/>
          <w:sz w:val="22"/>
          <w:szCs w:val="22"/>
        </w:rPr>
        <w:t xml:space="preserve">Scott County </w:t>
      </w:r>
      <w:r w:rsidR="00F45485">
        <w:rPr>
          <w:rFonts w:asciiTheme="minorHAnsi" w:hAnsiTheme="minorHAnsi"/>
          <w:sz w:val="22"/>
          <w:szCs w:val="22"/>
        </w:rPr>
        <w:t xml:space="preserve">Hauler License, </w:t>
      </w:r>
      <w:r w:rsidR="002B4211">
        <w:rPr>
          <w:rFonts w:asciiTheme="minorHAnsi" w:hAnsiTheme="minorHAnsi"/>
          <w:sz w:val="22"/>
          <w:szCs w:val="22"/>
        </w:rPr>
        <w:t xml:space="preserve">and </w:t>
      </w:r>
      <w:r w:rsidR="00F45485">
        <w:rPr>
          <w:rFonts w:asciiTheme="minorHAnsi" w:hAnsiTheme="minorHAnsi"/>
          <w:sz w:val="22"/>
          <w:szCs w:val="22"/>
        </w:rPr>
        <w:t>City of Jordan Hauler License</w:t>
      </w:r>
      <w:r w:rsidR="002B4211">
        <w:rPr>
          <w:rFonts w:asciiTheme="minorHAnsi" w:hAnsiTheme="minorHAnsi"/>
          <w:sz w:val="22"/>
          <w:szCs w:val="22"/>
        </w:rPr>
        <w:t>,</w:t>
      </w:r>
      <w:r w:rsidR="00F45485">
        <w:rPr>
          <w:rFonts w:asciiTheme="minorHAnsi" w:hAnsiTheme="minorHAnsi"/>
          <w:sz w:val="22"/>
          <w:szCs w:val="22"/>
        </w:rPr>
        <w:t xml:space="preserve"> or be able to obtain the aforementioned</w:t>
      </w:r>
      <w:r>
        <w:rPr>
          <w:rFonts w:asciiTheme="minorHAnsi" w:hAnsiTheme="minorHAnsi"/>
          <w:sz w:val="22"/>
          <w:szCs w:val="22"/>
        </w:rPr>
        <w:t xml:space="preserve"> license</w:t>
      </w:r>
      <w:r w:rsidR="00F45485">
        <w:rPr>
          <w:rFonts w:asciiTheme="minorHAnsi" w:hAnsiTheme="minorHAnsi"/>
          <w:sz w:val="22"/>
          <w:szCs w:val="22"/>
        </w:rPr>
        <w:t>s</w:t>
      </w:r>
      <w:r>
        <w:rPr>
          <w:rFonts w:asciiTheme="minorHAnsi" w:hAnsiTheme="minorHAnsi"/>
          <w:sz w:val="22"/>
          <w:szCs w:val="22"/>
        </w:rPr>
        <w:t xml:space="preserve"> upon being awarded the contract.</w:t>
      </w:r>
    </w:p>
    <w:p w14:paraId="66A24AE3" w14:textId="125DB938" w:rsidR="004F5632" w:rsidRPr="00A55582" w:rsidRDefault="00FF5908" w:rsidP="00A55582">
      <w:pPr>
        <w:pStyle w:val="Heading2"/>
        <w:rPr>
          <w:rFonts w:asciiTheme="minorHAnsi" w:hAnsiTheme="minorHAnsi"/>
          <w:color w:val="auto"/>
          <w:sz w:val="20"/>
        </w:rPr>
      </w:pPr>
      <w:bookmarkStart w:id="25" w:name="_Toc447797391"/>
      <w:r>
        <w:rPr>
          <w:rFonts w:asciiTheme="minorHAnsi" w:hAnsiTheme="minorHAnsi"/>
          <w:color w:val="auto"/>
          <w:sz w:val="24"/>
        </w:rPr>
        <w:t>2.10</w:t>
      </w:r>
      <w:r w:rsidR="004F5632" w:rsidRPr="00A55582">
        <w:rPr>
          <w:rFonts w:asciiTheme="minorHAnsi" w:hAnsiTheme="minorHAnsi"/>
          <w:color w:val="auto"/>
          <w:sz w:val="24"/>
        </w:rPr>
        <w:tab/>
        <w:t>Contract Period/Renewals</w:t>
      </w:r>
      <w:bookmarkEnd w:id="25"/>
    </w:p>
    <w:p w14:paraId="7B1FC519" w14:textId="77777777" w:rsidR="004F5632" w:rsidRPr="004F5632" w:rsidRDefault="004F5632" w:rsidP="004F5632">
      <w:pPr>
        <w:pStyle w:val="Default"/>
        <w:rPr>
          <w:rFonts w:asciiTheme="minorHAnsi" w:hAnsiTheme="minorHAnsi"/>
          <w:sz w:val="22"/>
          <w:szCs w:val="22"/>
        </w:rPr>
      </w:pPr>
    </w:p>
    <w:p w14:paraId="04889946" w14:textId="0A230AA7" w:rsidR="004F5632" w:rsidRPr="0053462B" w:rsidRDefault="004F5632" w:rsidP="0053462B">
      <w:pPr>
        <w:autoSpaceDE w:val="0"/>
        <w:autoSpaceDN w:val="0"/>
        <w:adjustRightInd w:val="0"/>
        <w:spacing w:after="0" w:line="240" w:lineRule="auto"/>
        <w:rPr>
          <w:rFonts w:cs="Times New Roman"/>
          <w:color w:val="000000"/>
        </w:rPr>
      </w:pPr>
      <w:r w:rsidRPr="004F5632">
        <w:rPr>
          <w:rFonts w:cs="Times New Roman"/>
          <w:color w:val="000000"/>
        </w:rPr>
        <w:t>The term of t</w:t>
      </w:r>
      <w:r w:rsidR="0066611E">
        <w:rPr>
          <w:rFonts w:cs="Times New Roman"/>
          <w:color w:val="000000"/>
        </w:rPr>
        <w:t xml:space="preserve">he Contract shall be for a </w:t>
      </w:r>
      <w:r w:rsidRPr="004F5632">
        <w:rPr>
          <w:rFonts w:cs="Times New Roman"/>
          <w:color w:val="000000"/>
        </w:rPr>
        <w:t>period of five (5) yea</w:t>
      </w:r>
      <w:r>
        <w:rPr>
          <w:rFonts w:cs="Times New Roman"/>
          <w:color w:val="000000"/>
        </w:rPr>
        <w:t>rs commencing operations on January</w:t>
      </w:r>
      <w:r w:rsidRPr="004F5632">
        <w:rPr>
          <w:rFonts w:cs="Times New Roman"/>
          <w:color w:val="000000"/>
        </w:rPr>
        <w:t xml:space="preserve"> 1, 201</w:t>
      </w:r>
      <w:r>
        <w:rPr>
          <w:rFonts w:cs="Times New Roman"/>
          <w:color w:val="000000"/>
        </w:rPr>
        <w:t>7</w:t>
      </w:r>
      <w:r w:rsidRPr="004F5632">
        <w:rPr>
          <w:rFonts w:cs="Times New Roman"/>
          <w:color w:val="000000"/>
        </w:rPr>
        <w:t xml:space="preserve"> and expiring on </w:t>
      </w:r>
      <w:r>
        <w:rPr>
          <w:rFonts w:cs="Times New Roman"/>
          <w:color w:val="000000"/>
        </w:rPr>
        <w:t>December 31, 2021</w:t>
      </w:r>
      <w:r w:rsidR="0066611E">
        <w:rPr>
          <w:rFonts w:cs="Times New Roman"/>
          <w:color w:val="000000"/>
        </w:rPr>
        <w:t xml:space="preserve">.  </w:t>
      </w:r>
      <w:r w:rsidRPr="004F5632">
        <w:rPr>
          <w:rFonts w:cs="Times New Roman"/>
          <w:color w:val="000000"/>
        </w:rPr>
        <w:t xml:space="preserve">The actual Contract may be executed earlier to allow for any required transition planning, but operations will not begin until </w:t>
      </w:r>
      <w:r w:rsidR="001D1F12">
        <w:rPr>
          <w:rFonts w:cs="Times New Roman"/>
          <w:color w:val="000000"/>
        </w:rPr>
        <w:t>January 1, 2017</w:t>
      </w:r>
      <w:r w:rsidR="0053462B">
        <w:rPr>
          <w:rFonts w:cs="Times New Roman"/>
          <w:color w:val="000000"/>
        </w:rPr>
        <w:t xml:space="preserve">. </w:t>
      </w:r>
    </w:p>
    <w:p w14:paraId="399AC6B2" w14:textId="39F7689B" w:rsidR="00855500" w:rsidRPr="00A55582" w:rsidRDefault="00FF5908" w:rsidP="00A55582">
      <w:pPr>
        <w:pStyle w:val="Heading2"/>
        <w:rPr>
          <w:rFonts w:asciiTheme="minorHAnsi" w:hAnsiTheme="minorHAnsi"/>
          <w:color w:val="auto"/>
          <w:sz w:val="24"/>
        </w:rPr>
      </w:pPr>
      <w:bookmarkStart w:id="26" w:name="_Toc447797392"/>
      <w:r>
        <w:rPr>
          <w:rFonts w:asciiTheme="minorHAnsi" w:hAnsiTheme="minorHAnsi"/>
          <w:color w:val="auto"/>
          <w:sz w:val="24"/>
        </w:rPr>
        <w:t>2.11</w:t>
      </w:r>
      <w:r w:rsidR="00855500" w:rsidRPr="00A55582">
        <w:rPr>
          <w:rFonts w:asciiTheme="minorHAnsi" w:hAnsiTheme="minorHAnsi"/>
          <w:color w:val="auto"/>
          <w:sz w:val="24"/>
        </w:rPr>
        <w:tab/>
      </w:r>
      <w:r w:rsidR="002B1AFE" w:rsidRPr="00A55582">
        <w:rPr>
          <w:rFonts w:asciiTheme="minorHAnsi" w:hAnsiTheme="minorHAnsi"/>
          <w:color w:val="auto"/>
          <w:sz w:val="24"/>
        </w:rPr>
        <w:t>Proposal Evaluation Criteria</w:t>
      </w:r>
      <w:bookmarkEnd w:id="26"/>
    </w:p>
    <w:p w14:paraId="01C578DA" w14:textId="77777777" w:rsidR="002B1AFE" w:rsidRDefault="002B1AFE" w:rsidP="004F5632">
      <w:pPr>
        <w:pStyle w:val="Default"/>
        <w:rPr>
          <w:rFonts w:asciiTheme="minorHAnsi" w:hAnsiTheme="minorHAnsi" w:cs="Times New Roman"/>
          <w:color w:val="auto"/>
          <w:sz w:val="22"/>
          <w:szCs w:val="22"/>
        </w:rPr>
      </w:pPr>
    </w:p>
    <w:p w14:paraId="0FBA030A" w14:textId="77777777" w:rsidR="002B1AFE" w:rsidRDefault="002B1AFE" w:rsidP="004F5632">
      <w:pPr>
        <w:pStyle w:val="Default"/>
        <w:rPr>
          <w:rFonts w:asciiTheme="minorHAnsi" w:hAnsiTheme="minorHAnsi" w:cs="Times New Roman"/>
          <w:color w:val="auto"/>
          <w:sz w:val="22"/>
          <w:szCs w:val="22"/>
        </w:rPr>
      </w:pPr>
      <w:r>
        <w:rPr>
          <w:rFonts w:asciiTheme="minorHAnsi" w:hAnsiTheme="minorHAnsi" w:cs="Times New Roman"/>
          <w:color w:val="auto"/>
          <w:sz w:val="22"/>
          <w:szCs w:val="22"/>
        </w:rPr>
        <w:t xml:space="preserve">The City Council will determine, in its sole discretion, considering various factors such as (without limitation) </w:t>
      </w:r>
      <w:r w:rsidR="00562FEB">
        <w:rPr>
          <w:rFonts w:asciiTheme="minorHAnsi" w:hAnsiTheme="minorHAnsi" w:cs="Times New Roman"/>
          <w:color w:val="auto"/>
          <w:sz w:val="22"/>
          <w:szCs w:val="22"/>
        </w:rPr>
        <w:t>those set forth below, which Proposer shall be awarded the Contract.</w:t>
      </w:r>
    </w:p>
    <w:p w14:paraId="7D5C6E59" w14:textId="77777777" w:rsidR="0066611E" w:rsidRDefault="0066611E" w:rsidP="004F5632">
      <w:pPr>
        <w:pStyle w:val="Default"/>
        <w:rPr>
          <w:rFonts w:asciiTheme="minorHAnsi" w:hAnsiTheme="minorHAnsi" w:cs="Times New Roman"/>
          <w:color w:val="auto"/>
          <w:sz w:val="22"/>
          <w:szCs w:val="22"/>
        </w:rPr>
      </w:pPr>
    </w:p>
    <w:p w14:paraId="72CBCD01" w14:textId="4F901082" w:rsidR="00A36C5B" w:rsidRDefault="00562FEB" w:rsidP="004F5632">
      <w:pPr>
        <w:pStyle w:val="Default"/>
        <w:rPr>
          <w:rFonts w:asciiTheme="minorHAnsi" w:hAnsiTheme="minorHAnsi" w:cs="Times New Roman"/>
          <w:color w:val="auto"/>
          <w:sz w:val="22"/>
          <w:szCs w:val="22"/>
        </w:rPr>
      </w:pPr>
      <w:r>
        <w:rPr>
          <w:rFonts w:asciiTheme="minorHAnsi" w:hAnsiTheme="minorHAnsi" w:cs="Times New Roman"/>
          <w:color w:val="auto"/>
          <w:sz w:val="22"/>
          <w:szCs w:val="22"/>
        </w:rPr>
        <w:t>The following criteria will</w:t>
      </w:r>
      <w:r w:rsidR="0053462B">
        <w:rPr>
          <w:rFonts w:asciiTheme="minorHAnsi" w:hAnsiTheme="minorHAnsi" w:cs="Times New Roman"/>
          <w:color w:val="auto"/>
          <w:sz w:val="22"/>
          <w:szCs w:val="22"/>
        </w:rPr>
        <w:t xml:space="preserve"> be used to evaluate proposals:</w:t>
      </w:r>
    </w:p>
    <w:p w14:paraId="70EB96C9" w14:textId="77777777" w:rsidR="00562FEB" w:rsidRDefault="00562FEB" w:rsidP="004F5632">
      <w:pPr>
        <w:pStyle w:val="Default"/>
        <w:rPr>
          <w:rFonts w:asciiTheme="minorHAnsi" w:hAnsiTheme="minorHAnsi" w:cs="Times New Roman"/>
          <w:color w:val="auto"/>
          <w:sz w:val="22"/>
          <w:szCs w:val="22"/>
        </w:rPr>
      </w:pPr>
    </w:p>
    <w:p w14:paraId="19049163" w14:textId="77777777" w:rsidR="00562FEB" w:rsidRPr="00562FEB" w:rsidRDefault="00562FEB" w:rsidP="00562FEB">
      <w:pPr>
        <w:pStyle w:val="Default"/>
        <w:numPr>
          <w:ilvl w:val="0"/>
          <w:numId w:val="10"/>
        </w:numPr>
        <w:rPr>
          <w:rFonts w:asciiTheme="minorHAnsi" w:hAnsiTheme="minorHAnsi" w:cs="Times New Roman"/>
          <w:b/>
          <w:color w:val="auto"/>
          <w:sz w:val="22"/>
          <w:szCs w:val="22"/>
        </w:rPr>
      </w:pPr>
      <w:r w:rsidRPr="00562FEB">
        <w:rPr>
          <w:rFonts w:asciiTheme="minorHAnsi" w:hAnsiTheme="minorHAnsi" w:cs="Times New Roman"/>
          <w:b/>
          <w:color w:val="auto"/>
          <w:sz w:val="22"/>
          <w:szCs w:val="22"/>
        </w:rPr>
        <w:t>Price schedules</w:t>
      </w:r>
    </w:p>
    <w:p w14:paraId="5F4A39E3" w14:textId="18D1BA6F" w:rsidR="00562FEB" w:rsidRDefault="00562FEB" w:rsidP="00562FEB">
      <w:pPr>
        <w:pStyle w:val="Default"/>
        <w:ind w:left="720"/>
        <w:rPr>
          <w:rFonts w:asciiTheme="minorHAnsi" w:hAnsiTheme="minorHAnsi" w:cs="Times New Roman"/>
          <w:color w:val="auto"/>
          <w:sz w:val="22"/>
          <w:szCs w:val="22"/>
        </w:rPr>
      </w:pPr>
      <w:r>
        <w:rPr>
          <w:rFonts w:asciiTheme="minorHAnsi" w:hAnsiTheme="minorHAnsi" w:cs="Times New Roman"/>
          <w:color w:val="auto"/>
          <w:sz w:val="22"/>
          <w:szCs w:val="22"/>
        </w:rPr>
        <w:t>(Estimated tot</w:t>
      </w:r>
      <w:r w:rsidR="0066611E">
        <w:rPr>
          <w:rFonts w:asciiTheme="minorHAnsi" w:hAnsiTheme="minorHAnsi" w:cs="Times New Roman"/>
          <w:color w:val="auto"/>
          <w:sz w:val="22"/>
          <w:szCs w:val="22"/>
        </w:rPr>
        <w:t>al costs over the five-year</w:t>
      </w:r>
      <w:r>
        <w:rPr>
          <w:rFonts w:asciiTheme="minorHAnsi" w:hAnsiTheme="minorHAnsi" w:cs="Times New Roman"/>
          <w:color w:val="auto"/>
          <w:sz w:val="22"/>
          <w:szCs w:val="22"/>
        </w:rPr>
        <w:t xml:space="preserve"> Contract period.)</w:t>
      </w:r>
    </w:p>
    <w:p w14:paraId="3D9B98C6" w14:textId="77777777" w:rsidR="00562FEB" w:rsidRPr="00562FEB" w:rsidRDefault="00562FEB" w:rsidP="00562FEB">
      <w:pPr>
        <w:pStyle w:val="Default"/>
        <w:numPr>
          <w:ilvl w:val="0"/>
          <w:numId w:val="10"/>
        </w:numPr>
        <w:rPr>
          <w:rFonts w:asciiTheme="minorHAnsi" w:hAnsiTheme="minorHAnsi" w:cs="Times New Roman"/>
          <w:b/>
          <w:color w:val="auto"/>
          <w:sz w:val="22"/>
          <w:szCs w:val="22"/>
        </w:rPr>
      </w:pPr>
      <w:r w:rsidRPr="00562FEB">
        <w:rPr>
          <w:rFonts w:asciiTheme="minorHAnsi" w:hAnsiTheme="minorHAnsi" w:cs="Times New Roman"/>
          <w:b/>
          <w:color w:val="auto"/>
          <w:sz w:val="22"/>
          <w:szCs w:val="22"/>
        </w:rPr>
        <w:t>Experience and capacity</w:t>
      </w:r>
    </w:p>
    <w:p w14:paraId="1540BF92" w14:textId="77777777" w:rsidR="00562FEB" w:rsidRDefault="00562FEB" w:rsidP="00562FEB">
      <w:pPr>
        <w:pStyle w:val="Default"/>
        <w:ind w:left="720"/>
        <w:rPr>
          <w:rFonts w:asciiTheme="minorHAnsi" w:hAnsiTheme="minorHAnsi" w:cs="Times New Roman"/>
          <w:color w:val="auto"/>
          <w:sz w:val="22"/>
          <w:szCs w:val="22"/>
        </w:rPr>
      </w:pPr>
      <w:r>
        <w:rPr>
          <w:rFonts w:asciiTheme="minorHAnsi" w:hAnsiTheme="minorHAnsi" w:cs="Times New Roman"/>
          <w:color w:val="auto"/>
          <w:sz w:val="22"/>
          <w:szCs w:val="22"/>
        </w:rPr>
        <w:t>(Demonstrated capability, including the company’s financial condition.)</w:t>
      </w:r>
    </w:p>
    <w:p w14:paraId="7001FD22" w14:textId="77777777" w:rsidR="00562FEB" w:rsidRPr="00562FEB" w:rsidRDefault="00562FEB" w:rsidP="00562FEB">
      <w:pPr>
        <w:pStyle w:val="Default"/>
        <w:numPr>
          <w:ilvl w:val="0"/>
          <w:numId w:val="10"/>
        </w:numPr>
        <w:rPr>
          <w:rFonts w:asciiTheme="minorHAnsi" w:hAnsiTheme="minorHAnsi" w:cs="Times New Roman"/>
          <w:b/>
          <w:color w:val="auto"/>
          <w:sz w:val="22"/>
          <w:szCs w:val="22"/>
        </w:rPr>
      </w:pPr>
      <w:r w:rsidRPr="00562FEB">
        <w:rPr>
          <w:rFonts w:asciiTheme="minorHAnsi" w:hAnsiTheme="minorHAnsi" w:cs="Times New Roman"/>
          <w:b/>
          <w:color w:val="auto"/>
          <w:sz w:val="22"/>
          <w:szCs w:val="22"/>
        </w:rPr>
        <w:t>References</w:t>
      </w:r>
    </w:p>
    <w:p w14:paraId="1758EAEE" w14:textId="77777777" w:rsidR="00562FEB" w:rsidRPr="00562FEB" w:rsidRDefault="00562FEB" w:rsidP="00562FEB">
      <w:pPr>
        <w:pStyle w:val="Default"/>
        <w:numPr>
          <w:ilvl w:val="0"/>
          <w:numId w:val="10"/>
        </w:numPr>
        <w:rPr>
          <w:rFonts w:asciiTheme="minorHAnsi" w:hAnsiTheme="minorHAnsi" w:cs="Times New Roman"/>
          <w:b/>
          <w:color w:val="auto"/>
          <w:sz w:val="22"/>
          <w:szCs w:val="22"/>
        </w:rPr>
      </w:pPr>
      <w:r w:rsidRPr="00562FEB">
        <w:rPr>
          <w:rFonts w:asciiTheme="minorHAnsi" w:hAnsiTheme="minorHAnsi" w:cs="Times New Roman"/>
          <w:b/>
          <w:color w:val="auto"/>
          <w:sz w:val="22"/>
          <w:szCs w:val="22"/>
        </w:rPr>
        <w:t>Thoroughness and responsiveness to this RFP</w:t>
      </w:r>
    </w:p>
    <w:p w14:paraId="49395D64" w14:textId="77777777" w:rsidR="00562FEB" w:rsidRPr="00562FEB" w:rsidRDefault="00562FEB" w:rsidP="00562FEB">
      <w:pPr>
        <w:pStyle w:val="Default"/>
        <w:ind w:left="720"/>
        <w:rPr>
          <w:rFonts w:asciiTheme="minorHAnsi" w:hAnsiTheme="minorHAnsi" w:cs="Times New Roman"/>
          <w:color w:val="auto"/>
          <w:sz w:val="22"/>
          <w:szCs w:val="22"/>
        </w:rPr>
      </w:pPr>
      <w:r w:rsidRPr="00562FEB">
        <w:rPr>
          <w:rFonts w:asciiTheme="minorHAnsi" w:hAnsiTheme="minorHAnsi" w:cs="Times New Roman"/>
          <w:color w:val="auto"/>
          <w:sz w:val="22"/>
          <w:szCs w:val="22"/>
        </w:rPr>
        <w:t>(Demonstrated understanding of the City’s needs, goals, objectives and service specifications and quality standards)</w:t>
      </w:r>
    </w:p>
    <w:p w14:paraId="38C09042" w14:textId="77777777" w:rsidR="00562FEB" w:rsidRPr="00562FEB" w:rsidRDefault="00562FEB" w:rsidP="00562FEB">
      <w:pPr>
        <w:pStyle w:val="Default"/>
        <w:rPr>
          <w:rFonts w:asciiTheme="minorHAnsi" w:hAnsiTheme="minorHAnsi" w:cs="Times New Roman"/>
          <w:color w:val="auto"/>
          <w:sz w:val="22"/>
          <w:szCs w:val="22"/>
        </w:rPr>
      </w:pPr>
    </w:p>
    <w:p w14:paraId="79ECF464" w14:textId="5BB19312" w:rsidR="00562FEB" w:rsidRPr="00562FEB" w:rsidRDefault="00562FEB" w:rsidP="00562FEB">
      <w:pPr>
        <w:pStyle w:val="Default"/>
        <w:rPr>
          <w:rFonts w:asciiTheme="minorHAnsi" w:hAnsiTheme="minorHAnsi"/>
          <w:sz w:val="22"/>
          <w:szCs w:val="22"/>
        </w:rPr>
      </w:pPr>
      <w:r w:rsidRPr="00562FEB">
        <w:rPr>
          <w:rFonts w:asciiTheme="minorHAnsi" w:hAnsiTheme="minorHAnsi"/>
          <w:sz w:val="22"/>
          <w:szCs w:val="22"/>
        </w:rPr>
        <w:t xml:space="preserve">No one (1), single criterion will be determinative of the best proposal, and the foregoing list is not exhaustive. </w:t>
      </w:r>
      <w:r>
        <w:rPr>
          <w:rFonts w:asciiTheme="minorHAnsi" w:hAnsiTheme="minorHAnsi"/>
          <w:sz w:val="22"/>
          <w:szCs w:val="22"/>
        </w:rPr>
        <w:t xml:space="preserve"> </w:t>
      </w:r>
      <w:r w:rsidRPr="00562FEB">
        <w:rPr>
          <w:rFonts w:asciiTheme="minorHAnsi" w:hAnsiTheme="minorHAnsi"/>
          <w:sz w:val="22"/>
          <w:szCs w:val="22"/>
        </w:rPr>
        <w:t xml:space="preserve">All responsive proposals will be reviewed and compared with competing proposals in order for the City Council to determine, in its sole discretion, which proposal is in the best interests of the </w:t>
      </w:r>
      <w:r>
        <w:rPr>
          <w:rFonts w:asciiTheme="minorHAnsi" w:hAnsiTheme="minorHAnsi"/>
          <w:sz w:val="22"/>
          <w:szCs w:val="22"/>
        </w:rPr>
        <w:t>residents of Jordan</w:t>
      </w:r>
      <w:r w:rsidRPr="002B4211">
        <w:rPr>
          <w:rFonts w:asciiTheme="minorHAnsi" w:hAnsiTheme="minorHAnsi"/>
          <w:sz w:val="22"/>
          <w:szCs w:val="22"/>
        </w:rPr>
        <w:t>.</w:t>
      </w:r>
      <w:r w:rsidR="002B4211" w:rsidRPr="002B4211">
        <w:rPr>
          <w:rFonts w:asciiTheme="minorHAnsi" w:hAnsiTheme="minorHAnsi"/>
          <w:sz w:val="22"/>
          <w:szCs w:val="22"/>
        </w:rPr>
        <w:t xml:space="preserve">  </w:t>
      </w:r>
      <w:r w:rsidR="002B4211" w:rsidRPr="002B4211">
        <w:rPr>
          <w:rFonts w:asciiTheme="minorHAnsi" w:hAnsiTheme="minorHAnsi"/>
          <w:bCs/>
          <w:sz w:val="22"/>
          <w:szCs w:val="22"/>
        </w:rPr>
        <w:t>The City of Jordan reserves the right to contract with a solid waste hauler who does not submit the lowest proposal.</w:t>
      </w:r>
    </w:p>
    <w:p w14:paraId="12689718" w14:textId="12E6E9BC" w:rsidR="00562FEB" w:rsidRPr="00A55582" w:rsidRDefault="00FF5908" w:rsidP="00A55582">
      <w:pPr>
        <w:pStyle w:val="Heading2"/>
        <w:rPr>
          <w:rFonts w:asciiTheme="minorHAnsi" w:hAnsiTheme="minorHAnsi"/>
          <w:color w:val="auto"/>
          <w:sz w:val="24"/>
        </w:rPr>
      </w:pPr>
      <w:bookmarkStart w:id="27" w:name="_Toc447797393"/>
      <w:r>
        <w:rPr>
          <w:rFonts w:asciiTheme="minorHAnsi" w:hAnsiTheme="minorHAnsi"/>
          <w:color w:val="auto"/>
          <w:sz w:val="24"/>
        </w:rPr>
        <w:t>2.12</w:t>
      </w:r>
      <w:r w:rsidR="00562FEB" w:rsidRPr="00A55582">
        <w:rPr>
          <w:rFonts w:asciiTheme="minorHAnsi" w:hAnsiTheme="minorHAnsi"/>
          <w:color w:val="auto"/>
          <w:sz w:val="24"/>
        </w:rPr>
        <w:tab/>
        <w:t>Proposers May Inspect City Routes and Facilities</w:t>
      </w:r>
      <w:bookmarkEnd w:id="27"/>
    </w:p>
    <w:p w14:paraId="51792373" w14:textId="77777777" w:rsidR="00562FEB" w:rsidRPr="00562FEB" w:rsidRDefault="00562FEB" w:rsidP="00562FEB">
      <w:pPr>
        <w:pStyle w:val="Default"/>
        <w:rPr>
          <w:rFonts w:asciiTheme="minorHAnsi" w:hAnsiTheme="minorHAnsi"/>
          <w:sz w:val="22"/>
          <w:szCs w:val="22"/>
        </w:rPr>
      </w:pPr>
    </w:p>
    <w:p w14:paraId="2A5E4F19" w14:textId="33363B9E" w:rsidR="00A55582" w:rsidRDefault="00562FEB" w:rsidP="00A55582">
      <w:pPr>
        <w:pStyle w:val="Default"/>
        <w:rPr>
          <w:rFonts w:asciiTheme="minorHAnsi" w:hAnsiTheme="minorHAnsi"/>
          <w:sz w:val="22"/>
          <w:szCs w:val="22"/>
        </w:rPr>
      </w:pPr>
      <w:r w:rsidRPr="00562FEB">
        <w:rPr>
          <w:rFonts w:asciiTheme="minorHAnsi" w:hAnsiTheme="minorHAnsi"/>
          <w:sz w:val="22"/>
          <w:szCs w:val="22"/>
        </w:rPr>
        <w:t>Prospective proposers are encouraged to tour the City’s residential routes and the specified City buildings and City parks to become familiar with the solid waste and recycling collection work described in this RFP packet.</w:t>
      </w:r>
    </w:p>
    <w:p w14:paraId="15786571" w14:textId="31419F2F" w:rsidR="00562FEB" w:rsidRPr="00A55582" w:rsidRDefault="00FF5908" w:rsidP="00A55582">
      <w:pPr>
        <w:pStyle w:val="Heading2"/>
        <w:rPr>
          <w:rFonts w:asciiTheme="minorHAnsi" w:hAnsiTheme="minorHAnsi"/>
          <w:color w:val="auto"/>
          <w:sz w:val="20"/>
          <w:szCs w:val="22"/>
        </w:rPr>
      </w:pPr>
      <w:bookmarkStart w:id="28" w:name="_Toc447797394"/>
      <w:r>
        <w:rPr>
          <w:rFonts w:asciiTheme="minorHAnsi" w:hAnsiTheme="minorHAnsi"/>
          <w:color w:val="auto"/>
          <w:sz w:val="24"/>
        </w:rPr>
        <w:t>2.13</w:t>
      </w:r>
      <w:r w:rsidR="00562FEB" w:rsidRPr="00A55582">
        <w:rPr>
          <w:rFonts w:asciiTheme="minorHAnsi" w:hAnsiTheme="minorHAnsi"/>
          <w:color w:val="auto"/>
          <w:sz w:val="24"/>
        </w:rPr>
        <w:tab/>
        <w:t>Amendments to the Scope of Services</w:t>
      </w:r>
      <w:bookmarkEnd w:id="28"/>
    </w:p>
    <w:p w14:paraId="46D85C38" w14:textId="77777777" w:rsidR="00562FEB" w:rsidRPr="00562FEB" w:rsidRDefault="00562FEB" w:rsidP="00562FEB">
      <w:pPr>
        <w:pStyle w:val="Default"/>
        <w:rPr>
          <w:rFonts w:asciiTheme="minorHAnsi" w:hAnsiTheme="minorHAnsi" w:cs="Times New Roman"/>
          <w:color w:val="auto"/>
          <w:sz w:val="22"/>
          <w:szCs w:val="22"/>
        </w:rPr>
      </w:pPr>
    </w:p>
    <w:p w14:paraId="17F9C831" w14:textId="4D6584F2" w:rsidR="00562FEB" w:rsidRDefault="00562FEB" w:rsidP="00562FEB">
      <w:pPr>
        <w:pStyle w:val="Default"/>
        <w:rPr>
          <w:rStyle w:val="Hyperlink"/>
          <w:rFonts w:asciiTheme="minorHAnsi" w:hAnsiTheme="minorHAnsi" w:cs="Times New Roman"/>
          <w:sz w:val="22"/>
          <w:szCs w:val="22"/>
        </w:rPr>
      </w:pPr>
      <w:r w:rsidRPr="00562FEB">
        <w:rPr>
          <w:rFonts w:asciiTheme="minorHAnsi" w:hAnsiTheme="minorHAnsi"/>
          <w:sz w:val="22"/>
          <w:szCs w:val="22"/>
        </w:rPr>
        <w:t xml:space="preserve">The City may, at its own discretion, add services to or delete services from the scope of work described in this RFP packet. </w:t>
      </w:r>
      <w:r>
        <w:rPr>
          <w:rFonts w:asciiTheme="minorHAnsi" w:hAnsiTheme="minorHAnsi"/>
          <w:sz w:val="22"/>
          <w:szCs w:val="22"/>
        </w:rPr>
        <w:t xml:space="preserve"> </w:t>
      </w:r>
      <w:r w:rsidRPr="00562FEB">
        <w:rPr>
          <w:rFonts w:asciiTheme="minorHAnsi" w:hAnsiTheme="minorHAnsi"/>
          <w:sz w:val="22"/>
          <w:szCs w:val="22"/>
        </w:rPr>
        <w:t xml:space="preserve">The City will notify prospective Proposers of any such amendments by issuing an addendum to this RFP.  Amendments </w:t>
      </w:r>
      <w:r w:rsidRPr="00562FEB">
        <w:rPr>
          <w:rFonts w:asciiTheme="minorHAnsi" w:hAnsiTheme="minorHAnsi" w:cs="Times New Roman"/>
          <w:sz w:val="22"/>
          <w:szCs w:val="22"/>
        </w:rPr>
        <w:t xml:space="preserve">will also be posted on the City’s web page </w:t>
      </w:r>
      <w:r w:rsidR="00A36C5B">
        <w:rPr>
          <w:rFonts w:asciiTheme="minorHAnsi" w:hAnsiTheme="minorHAnsi" w:cs="Times New Roman"/>
          <w:sz w:val="22"/>
          <w:szCs w:val="22"/>
        </w:rPr>
        <w:t>at:</w:t>
      </w:r>
      <w:r w:rsidRPr="00562FEB">
        <w:rPr>
          <w:rFonts w:asciiTheme="minorHAnsi" w:hAnsiTheme="minorHAnsi" w:cs="Times New Roman"/>
          <w:sz w:val="22"/>
          <w:szCs w:val="22"/>
        </w:rPr>
        <w:t xml:space="preserve"> </w:t>
      </w:r>
      <w:hyperlink r:id="rId13" w:history="1">
        <w:r w:rsidR="00A36C5B" w:rsidRPr="00EF7F4B">
          <w:rPr>
            <w:rStyle w:val="Hyperlink"/>
            <w:rFonts w:asciiTheme="minorHAnsi" w:hAnsiTheme="minorHAnsi" w:cs="Times New Roman"/>
            <w:sz w:val="22"/>
            <w:szCs w:val="22"/>
          </w:rPr>
          <w:t>www.jordanmn.gov</w:t>
        </w:r>
      </w:hyperlink>
    </w:p>
    <w:p w14:paraId="6481ACD5" w14:textId="20F49E2E" w:rsidR="00562FEB" w:rsidRPr="00A55582" w:rsidRDefault="00FF5908" w:rsidP="00A55582">
      <w:pPr>
        <w:pStyle w:val="Heading2"/>
        <w:rPr>
          <w:rFonts w:asciiTheme="minorHAnsi" w:hAnsiTheme="minorHAnsi"/>
          <w:color w:val="auto"/>
          <w:sz w:val="24"/>
        </w:rPr>
      </w:pPr>
      <w:bookmarkStart w:id="29" w:name="_Toc447797395"/>
      <w:r>
        <w:rPr>
          <w:rFonts w:asciiTheme="minorHAnsi" w:hAnsiTheme="minorHAnsi"/>
          <w:color w:val="auto"/>
          <w:sz w:val="24"/>
        </w:rPr>
        <w:t>2.14</w:t>
      </w:r>
      <w:r w:rsidR="00562FEB" w:rsidRPr="00A55582">
        <w:rPr>
          <w:rFonts w:asciiTheme="minorHAnsi" w:hAnsiTheme="minorHAnsi"/>
          <w:color w:val="auto"/>
          <w:sz w:val="24"/>
        </w:rPr>
        <w:tab/>
        <w:t>Review Committee</w:t>
      </w:r>
      <w:bookmarkEnd w:id="29"/>
    </w:p>
    <w:p w14:paraId="5DD04796" w14:textId="77777777" w:rsidR="00562FEB" w:rsidRPr="00562FEB" w:rsidRDefault="00562FEB" w:rsidP="00562FEB">
      <w:pPr>
        <w:pStyle w:val="Default"/>
        <w:rPr>
          <w:rFonts w:asciiTheme="minorHAnsi" w:hAnsiTheme="minorHAnsi" w:cs="Times New Roman"/>
          <w:color w:val="auto"/>
          <w:sz w:val="22"/>
          <w:szCs w:val="22"/>
        </w:rPr>
      </w:pPr>
    </w:p>
    <w:p w14:paraId="1CA7428D" w14:textId="4AAA283B" w:rsidR="004F5632" w:rsidRPr="00A55582" w:rsidRDefault="00562FEB" w:rsidP="00A55582">
      <w:pPr>
        <w:pStyle w:val="Default"/>
        <w:rPr>
          <w:rFonts w:asciiTheme="minorHAnsi" w:hAnsiTheme="minorHAnsi" w:cs="Times New Roman"/>
          <w:color w:val="auto"/>
          <w:sz w:val="22"/>
          <w:szCs w:val="22"/>
        </w:rPr>
      </w:pPr>
      <w:r w:rsidRPr="00562FEB">
        <w:rPr>
          <w:rFonts w:asciiTheme="minorHAnsi" w:hAnsiTheme="minorHAnsi"/>
          <w:sz w:val="22"/>
          <w:szCs w:val="22"/>
        </w:rPr>
        <w:t xml:space="preserve">The City will form a proposal review committee, to review and analyze the details of the qualified submitted proposals, and to make a recommendation to the City Council. </w:t>
      </w:r>
      <w:r>
        <w:rPr>
          <w:rFonts w:asciiTheme="minorHAnsi" w:hAnsiTheme="minorHAnsi"/>
          <w:sz w:val="22"/>
          <w:szCs w:val="22"/>
        </w:rPr>
        <w:t xml:space="preserve"> </w:t>
      </w:r>
      <w:r w:rsidRPr="00562FEB">
        <w:rPr>
          <w:rFonts w:asciiTheme="minorHAnsi" w:hAnsiTheme="minorHAnsi"/>
          <w:sz w:val="22"/>
          <w:szCs w:val="22"/>
        </w:rPr>
        <w:t>The City Council retains the sole discretion to determine which Proposer shall be awarded the Contract.</w:t>
      </w:r>
    </w:p>
    <w:p w14:paraId="57B0E2EE" w14:textId="33ABC127" w:rsidR="00562FEB" w:rsidRPr="00A55582" w:rsidRDefault="0034561F" w:rsidP="00A55582">
      <w:pPr>
        <w:pStyle w:val="Heading2"/>
        <w:rPr>
          <w:rFonts w:asciiTheme="minorHAnsi" w:hAnsiTheme="minorHAnsi"/>
          <w:color w:val="auto"/>
          <w:sz w:val="24"/>
        </w:rPr>
      </w:pPr>
      <w:bookmarkStart w:id="30" w:name="_Toc447797396"/>
      <w:r>
        <w:rPr>
          <w:rFonts w:asciiTheme="minorHAnsi" w:hAnsiTheme="minorHAnsi"/>
          <w:color w:val="auto"/>
          <w:sz w:val="24"/>
        </w:rPr>
        <w:t>2.15</w:t>
      </w:r>
      <w:r w:rsidR="00562FEB" w:rsidRPr="00A55582">
        <w:rPr>
          <w:rFonts w:asciiTheme="minorHAnsi" w:hAnsiTheme="minorHAnsi"/>
          <w:color w:val="auto"/>
          <w:sz w:val="24"/>
        </w:rPr>
        <w:tab/>
      </w:r>
      <w:r w:rsidR="00EE0B72" w:rsidRPr="00A55582">
        <w:rPr>
          <w:rFonts w:asciiTheme="minorHAnsi" w:hAnsiTheme="minorHAnsi"/>
          <w:color w:val="auto"/>
          <w:sz w:val="24"/>
        </w:rPr>
        <w:t>The City is Providing Best Available Information in this RFP</w:t>
      </w:r>
      <w:bookmarkEnd w:id="30"/>
    </w:p>
    <w:p w14:paraId="37FE97C8" w14:textId="77777777" w:rsidR="00EE0B72" w:rsidRDefault="00EE0B72" w:rsidP="00EE0B72">
      <w:pPr>
        <w:autoSpaceDE w:val="0"/>
        <w:autoSpaceDN w:val="0"/>
        <w:adjustRightInd w:val="0"/>
        <w:spacing w:after="0" w:line="240" w:lineRule="auto"/>
        <w:rPr>
          <w:rFonts w:cs="Times New Roman"/>
          <w:color w:val="000000"/>
        </w:rPr>
      </w:pPr>
    </w:p>
    <w:p w14:paraId="3D11ACE5" w14:textId="77777777" w:rsidR="001454B7" w:rsidRPr="00EE0B72" w:rsidRDefault="00EE0B72" w:rsidP="00EE0B72">
      <w:pPr>
        <w:autoSpaceDE w:val="0"/>
        <w:autoSpaceDN w:val="0"/>
        <w:adjustRightInd w:val="0"/>
        <w:spacing w:after="0" w:line="240" w:lineRule="auto"/>
        <w:rPr>
          <w:rFonts w:cs="Times New Roman"/>
          <w:color w:val="000000"/>
        </w:rPr>
      </w:pPr>
      <w:r w:rsidRPr="00EE0B72">
        <w:rPr>
          <w:rFonts w:cs="Times New Roman"/>
          <w:color w:val="000000"/>
        </w:rPr>
        <w:t xml:space="preserve">Throughout this RFP, the City </w:t>
      </w:r>
      <w:r>
        <w:rPr>
          <w:rFonts w:cs="Times New Roman"/>
          <w:color w:val="000000"/>
        </w:rPr>
        <w:t>has</w:t>
      </w:r>
      <w:r w:rsidRPr="00EE0B72">
        <w:rPr>
          <w:rFonts w:cs="Times New Roman"/>
          <w:color w:val="000000"/>
        </w:rPr>
        <w:t xml:space="preserve"> exerted their best efforts to present information and data applicable to this project that are as current and as accurate as possible. </w:t>
      </w:r>
      <w:r>
        <w:rPr>
          <w:rFonts w:cs="Times New Roman"/>
          <w:color w:val="000000"/>
        </w:rPr>
        <w:t xml:space="preserve"> </w:t>
      </w:r>
      <w:r w:rsidRPr="00EE0B72">
        <w:rPr>
          <w:rFonts w:cs="Times New Roman"/>
          <w:color w:val="000000"/>
        </w:rPr>
        <w:t xml:space="preserve">The City is providing the information contained herein </w:t>
      </w:r>
      <w:r>
        <w:rPr>
          <w:rFonts w:cs="Times New Roman"/>
          <w:color w:val="000000"/>
        </w:rPr>
        <w:t xml:space="preserve">as a courtesy to the Proposers.  </w:t>
      </w:r>
      <w:r w:rsidRPr="00EE0B72">
        <w:rPr>
          <w:rFonts w:cs="Times New Roman"/>
          <w:color w:val="000000"/>
        </w:rPr>
        <w:t>It is the Proposer’s responsibility to use and verify this i</w:t>
      </w:r>
      <w:r>
        <w:rPr>
          <w:rFonts w:cs="Times New Roman"/>
          <w:color w:val="000000"/>
        </w:rPr>
        <w:t>nformation during the proposal period</w:t>
      </w:r>
      <w:r w:rsidRPr="00EE0B72">
        <w:rPr>
          <w:rFonts w:cs="Times New Roman"/>
          <w:color w:val="000000"/>
        </w:rPr>
        <w:t xml:space="preserve">. </w:t>
      </w:r>
    </w:p>
    <w:p w14:paraId="305B5576" w14:textId="08F378F6" w:rsidR="009C0595" w:rsidRPr="00A55582" w:rsidRDefault="00CA2E4F" w:rsidP="00A55582">
      <w:pPr>
        <w:pStyle w:val="Heading1"/>
        <w:rPr>
          <w:rFonts w:asciiTheme="minorHAnsi" w:hAnsiTheme="minorHAnsi"/>
          <w:color w:val="auto"/>
          <w:sz w:val="28"/>
        </w:rPr>
      </w:pPr>
      <w:bookmarkStart w:id="31" w:name="_Toc447797397"/>
      <w:r>
        <w:rPr>
          <w:rFonts w:asciiTheme="minorHAnsi" w:hAnsiTheme="minorHAnsi"/>
          <w:color w:val="auto"/>
          <w:sz w:val="28"/>
        </w:rPr>
        <w:t>3</w:t>
      </w:r>
      <w:r>
        <w:rPr>
          <w:rFonts w:asciiTheme="minorHAnsi" w:hAnsiTheme="minorHAnsi"/>
          <w:color w:val="auto"/>
          <w:sz w:val="28"/>
        </w:rPr>
        <w:tab/>
        <w:t>SCOP</w:t>
      </w:r>
      <w:r w:rsidR="009C0595" w:rsidRPr="00A55582">
        <w:rPr>
          <w:rFonts w:asciiTheme="minorHAnsi" w:hAnsiTheme="minorHAnsi"/>
          <w:color w:val="auto"/>
          <w:sz w:val="28"/>
        </w:rPr>
        <w:t>E OF SERVICE</w:t>
      </w:r>
      <w:bookmarkEnd w:id="31"/>
    </w:p>
    <w:p w14:paraId="3AEA516E" w14:textId="49222466" w:rsidR="009C0595" w:rsidRPr="00A55582" w:rsidRDefault="009B63EC" w:rsidP="00A55582">
      <w:pPr>
        <w:pStyle w:val="Heading2"/>
        <w:rPr>
          <w:rFonts w:asciiTheme="minorHAnsi" w:hAnsiTheme="minorHAnsi"/>
          <w:color w:val="auto"/>
          <w:sz w:val="24"/>
        </w:rPr>
      </w:pPr>
      <w:bookmarkStart w:id="32" w:name="_Toc447797398"/>
      <w:r w:rsidRPr="00A55582">
        <w:rPr>
          <w:rFonts w:asciiTheme="minorHAnsi" w:hAnsiTheme="minorHAnsi"/>
          <w:color w:val="auto"/>
          <w:sz w:val="24"/>
        </w:rPr>
        <w:t>3.1</w:t>
      </w:r>
      <w:r w:rsidRPr="00A55582">
        <w:rPr>
          <w:rFonts w:asciiTheme="minorHAnsi" w:hAnsiTheme="minorHAnsi"/>
          <w:color w:val="auto"/>
          <w:sz w:val="24"/>
        </w:rPr>
        <w:tab/>
        <w:t>Refuse Collection</w:t>
      </w:r>
      <w:r w:rsidR="004362DE">
        <w:rPr>
          <w:rFonts w:asciiTheme="minorHAnsi" w:hAnsiTheme="minorHAnsi"/>
          <w:color w:val="auto"/>
          <w:sz w:val="24"/>
        </w:rPr>
        <w:t xml:space="preserve"> and Processing</w:t>
      </w:r>
      <w:bookmarkEnd w:id="32"/>
    </w:p>
    <w:p w14:paraId="4A42C054" w14:textId="77777777" w:rsidR="009B63EC" w:rsidRPr="009B63EC" w:rsidRDefault="009B63EC" w:rsidP="009C0595">
      <w:pPr>
        <w:pStyle w:val="Default"/>
        <w:rPr>
          <w:rFonts w:asciiTheme="minorHAnsi" w:hAnsiTheme="minorHAnsi"/>
          <w:b/>
          <w:bCs/>
          <w:sz w:val="22"/>
          <w:szCs w:val="22"/>
        </w:rPr>
      </w:pPr>
    </w:p>
    <w:p w14:paraId="7DD92869" w14:textId="77777777" w:rsidR="009B63EC" w:rsidRPr="009B63EC" w:rsidRDefault="009B63EC" w:rsidP="009C0595">
      <w:pPr>
        <w:pStyle w:val="Default"/>
        <w:rPr>
          <w:rFonts w:asciiTheme="minorHAnsi" w:hAnsiTheme="minorHAnsi"/>
          <w:bCs/>
          <w:sz w:val="22"/>
          <w:szCs w:val="22"/>
        </w:rPr>
      </w:pPr>
      <w:r w:rsidRPr="009B63EC">
        <w:rPr>
          <w:rFonts w:asciiTheme="minorHAnsi" w:hAnsiTheme="minorHAnsi"/>
          <w:sz w:val="22"/>
          <w:szCs w:val="22"/>
        </w:rPr>
        <w:t>Refuse collection operations under the new Contract should be very similar to the current system. Refuse collection and disposal system requirements include (but are not limited to):</w:t>
      </w:r>
    </w:p>
    <w:p w14:paraId="0EF03271" w14:textId="77777777" w:rsidR="009C0595" w:rsidRPr="009B63EC" w:rsidRDefault="009C0595" w:rsidP="00EE0B72">
      <w:pPr>
        <w:autoSpaceDE w:val="0"/>
        <w:autoSpaceDN w:val="0"/>
        <w:adjustRightInd w:val="0"/>
        <w:spacing w:after="0" w:line="240" w:lineRule="auto"/>
        <w:rPr>
          <w:rFonts w:cs="Times New Roman"/>
          <w:color w:val="000000"/>
        </w:rPr>
      </w:pPr>
    </w:p>
    <w:p w14:paraId="54A6E0DE" w14:textId="77777777" w:rsidR="0053462B" w:rsidRDefault="00850001" w:rsidP="009B63EC">
      <w:pPr>
        <w:pStyle w:val="ListParagraph"/>
        <w:numPr>
          <w:ilvl w:val="0"/>
          <w:numId w:val="11"/>
        </w:numPr>
        <w:autoSpaceDE w:val="0"/>
        <w:autoSpaceDN w:val="0"/>
        <w:adjustRightInd w:val="0"/>
        <w:spacing w:after="26" w:line="240" w:lineRule="auto"/>
        <w:rPr>
          <w:rFonts w:cs="Times New Roman"/>
          <w:color w:val="000000"/>
        </w:rPr>
      </w:pPr>
      <w:r>
        <w:rPr>
          <w:rFonts w:cs="Times New Roman"/>
          <w:color w:val="000000"/>
        </w:rPr>
        <w:t>E</w:t>
      </w:r>
      <w:r w:rsidR="001E3C44">
        <w:rPr>
          <w:rFonts w:cs="Times New Roman"/>
          <w:color w:val="000000"/>
        </w:rPr>
        <w:t xml:space="preserve">very other week (“EOW”) collection from 30-gallon </w:t>
      </w:r>
      <w:r w:rsidR="0053462B" w:rsidRPr="009B63EC">
        <w:rPr>
          <w:rFonts w:cs="Times New Roman"/>
          <w:color w:val="000000"/>
        </w:rPr>
        <w:t xml:space="preserve">wheeled refuse carts. </w:t>
      </w:r>
      <w:r w:rsidR="0053462B">
        <w:rPr>
          <w:rFonts w:cs="Times New Roman"/>
          <w:color w:val="000000"/>
        </w:rPr>
        <w:t xml:space="preserve"> </w:t>
      </w:r>
    </w:p>
    <w:p w14:paraId="237D6C7B" w14:textId="77777777" w:rsidR="0053462B" w:rsidRDefault="0053462B" w:rsidP="009B63EC">
      <w:pPr>
        <w:pStyle w:val="ListParagraph"/>
        <w:numPr>
          <w:ilvl w:val="0"/>
          <w:numId w:val="11"/>
        </w:numPr>
        <w:autoSpaceDE w:val="0"/>
        <w:autoSpaceDN w:val="0"/>
        <w:adjustRightInd w:val="0"/>
        <w:spacing w:after="26" w:line="240" w:lineRule="auto"/>
        <w:rPr>
          <w:rFonts w:cs="Times New Roman"/>
          <w:color w:val="000000"/>
        </w:rPr>
      </w:pPr>
      <w:r>
        <w:rPr>
          <w:rFonts w:cs="Times New Roman"/>
          <w:color w:val="000000"/>
        </w:rPr>
        <w:t>Weekly</w:t>
      </w:r>
      <w:r w:rsidR="009B63EC" w:rsidRPr="009B63EC">
        <w:rPr>
          <w:rFonts w:cs="Times New Roman"/>
          <w:color w:val="000000"/>
        </w:rPr>
        <w:t xml:space="preserve"> collection from 30-gallon, 60-gallon, or </w:t>
      </w:r>
      <w:r>
        <w:rPr>
          <w:rFonts w:cs="Times New Roman"/>
          <w:color w:val="000000"/>
        </w:rPr>
        <w:t>90-gallon wheeled refuse carts.</w:t>
      </w:r>
    </w:p>
    <w:p w14:paraId="2FCBDAEA" w14:textId="1DB77E88" w:rsidR="009B63EC" w:rsidRDefault="009B63EC" w:rsidP="009B63EC">
      <w:pPr>
        <w:pStyle w:val="ListParagraph"/>
        <w:numPr>
          <w:ilvl w:val="0"/>
          <w:numId w:val="11"/>
        </w:numPr>
        <w:autoSpaceDE w:val="0"/>
        <w:autoSpaceDN w:val="0"/>
        <w:adjustRightInd w:val="0"/>
        <w:spacing w:after="26" w:line="240" w:lineRule="auto"/>
        <w:rPr>
          <w:rFonts w:cs="Times New Roman"/>
          <w:color w:val="000000"/>
        </w:rPr>
      </w:pPr>
      <w:r w:rsidRPr="009B63EC">
        <w:rPr>
          <w:rFonts w:cs="Times New Roman"/>
          <w:color w:val="000000"/>
        </w:rPr>
        <w:t>The color and labeling of the refuse carts must distinguish them from the recycling c</w:t>
      </w:r>
      <w:r w:rsidR="0053462B">
        <w:rPr>
          <w:rFonts w:cs="Times New Roman"/>
          <w:color w:val="000000"/>
        </w:rPr>
        <w:t>arts, SSOM</w:t>
      </w:r>
      <w:r w:rsidRPr="009B63EC">
        <w:rPr>
          <w:rFonts w:cs="Times New Roman"/>
          <w:color w:val="000000"/>
        </w:rPr>
        <w:t xml:space="preserve"> carts, and yard waste carts. </w:t>
      </w:r>
    </w:p>
    <w:p w14:paraId="791DC284" w14:textId="1714315B" w:rsidR="007D1F14" w:rsidRPr="007D1F14" w:rsidRDefault="00230E49" w:rsidP="007D1F14">
      <w:pPr>
        <w:pStyle w:val="ListParagraph"/>
        <w:numPr>
          <w:ilvl w:val="0"/>
          <w:numId w:val="11"/>
        </w:numPr>
        <w:autoSpaceDE w:val="0"/>
        <w:autoSpaceDN w:val="0"/>
        <w:adjustRightInd w:val="0"/>
        <w:spacing w:after="26" w:line="240" w:lineRule="auto"/>
        <w:rPr>
          <w:rFonts w:cs="Times New Roman"/>
          <w:color w:val="000000"/>
        </w:rPr>
      </w:pPr>
      <w:r>
        <w:rPr>
          <w:rFonts w:cs="Times New Roman"/>
          <w:color w:val="000000"/>
        </w:rPr>
        <w:t>Residents</w:t>
      </w:r>
      <w:r w:rsidR="007D1F14">
        <w:rPr>
          <w:rFonts w:cs="Times New Roman"/>
          <w:color w:val="000000"/>
        </w:rPr>
        <w:t xml:space="preserve"> may obtain a second 30-gallon, 60-gallon, or 90-gallon wheeled recycling cart at a reduced cost.</w:t>
      </w:r>
    </w:p>
    <w:p w14:paraId="436038E1" w14:textId="4559F7CB" w:rsidR="009B63EC" w:rsidRDefault="009B63EC" w:rsidP="009B63EC">
      <w:pPr>
        <w:pStyle w:val="ListParagraph"/>
        <w:numPr>
          <w:ilvl w:val="0"/>
          <w:numId w:val="11"/>
        </w:numPr>
        <w:autoSpaceDE w:val="0"/>
        <w:autoSpaceDN w:val="0"/>
        <w:adjustRightInd w:val="0"/>
        <w:spacing w:after="26" w:line="240" w:lineRule="auto"/>
        <w:rPr>
          <w:rFonts w:cs="Times New Roman"/>
          <w:color w:val="000000"/>
        </w:rPr>
      </w:pPr>
      <w:r w:rsidRPr="009B63EC">
        <w:rPr>
          <w:rFonts w:cs="Times New Roman"/>
          <w:color w:val="000000"/>
        </w:rPr>
        <w:t>Residents may set out extra “overflow” bags of refuse</w:t>
      </w:r>
      <w:r w:rsidR="00230E49">
        <w:rPr>
          <w:rFonts w:cs="Times New Roman"/>
          <w:color w:val="000000"/>
        </w:rPr>
        <w:t xml:space="preserve"> at an additional cost.</w:t>
      </w:r>
    </w:p>
    <w:p w14:paraId="5D72D92B" w14:textId="7197C0D2" w:rsidR="009B63EC" w:rsidRPr="00C260EC" w:rsidRDefault="00782D60" w:rsidP="009B63EC">
      <w:pPr>
        <w:pStyle w:val="ListParagraph"/>
        <w:numPr>
          <w:ilvl w:val="0"/>
          <w:numId w:val="11"/>
        </w:numPr>
        <w:autoSpaceDE w:val="0"/>
        <w:autoSpaceDN w:val="0"/>
        <w:adjustRightInd w:val="0"/>
        <w:spacing w:after="26" w:line="240" w:lineRule="auto"/>
        <w:rPr>
          <w:rFonts w:cs="Times New Roman"/>
          <w:color w:val="000000"/>
        </w:rPr>
      </w:pPr>
      <w:r>
        <w:rPr>
          <w:rFonts w:cs="Times New Roman"/>
          <w:color w:val="000000"/>
        </w:rPr>
        <w:t>Pursua</w:t>
      </w:r>
      <w:r w:rsidR="00621FD9">
        <w:rPr>
          <w:rFonts w:cs="Times New Roman"/>
          <w:color w:val="000000"/>
        </w:rPr>
        <w:t xml:space="preserve">nt to Minnesota State Statute 115A.93, </w:t>
      </w:r>
      <w:proofErr w:type="spellStart"/>
      <w:r w:rsidR="00621FD9">
        <w:rPr>
          <w:rFonts w:cs="Times New Roman"/>
          <w:color w:val="000000"/>
        </w:rPr>
        <w:t>Subd</w:t>
      </w:r>
      <w:proofErr w:type="spellEnd"/>
      <w:r w:rsidR="00621FD9">
        <w:rPr>
          <w:rFonts w:cs="Times New Roman"/>
          <w:color w:val="000000"/>
        </w:rPr>
        <w:t>. 3</w:t>
      </w:r>
      <w:r>
        <w:rPr>
          <w:rFonts w:cs="Times New Roman"/>
          <w:color w:val="000000"/>
        </w:rPr>
        <w:t xml:space="preserve">, </w:t>
      </w:r>
      <w:r w:rsidR="009B63EC" w:rsidRPr="009B63EC">
        <w:rPr>
          <w:rFonts w:cs="Times New Roman"/>
          <w:color w:val="000000"/>
        </w:rPr>
        <w:t xml:space="preserve">refuse disposal costs </w:t>
      </w:r>
      <w:r>
        <w:rPr>
          <w:rFonts w:cs="Times New Roman"/>
          <w:color w:val="000000"/>
        </w:rPr>
        <w:t xml:space="preserve">shall </w:t>
      </w:r>
      <w:r w:rsidR="00621FD9">
        <w:rPr>
          <w:rFonts w:cs="Times New Roman"/>
          <w:color w:val="000000"/>
        </w:rPr>
        <w:t xml:space="preserve">increase with the </w:t>
      </w:r>
      <w:r w:rsidR="00621FD9" w:rsidRPr="00C260EC">
        <w:rPr>
          <w:rFonts w:cs="Times New Roman"/>
          <w:color w:val="000000"/>
        </w:rPr>
        <w:t>volume or weight of the waste collected.</w:t>
      </w:r>
    </w:p>
    <w:p w14:paraId="7DEABDFB" w14:textId="7961D489" w:rsidR="004362DE" w:rsidRPr="00400335" w:rsidRDefault="005D441B">
      <w:pPr>
        <w:pStyle w:val="ListParagraph"/>
        <w:numPr>
          <w:ilvl w:val="0"/>
          <w:numId w:val="11"/>
        </w:numPr>
        <w:autoSpaceDE w:val="0"/>
        <w:autoSpaceDN w:val="0"/>
        <w:adjustRightInd w:val="0"/>
        <w:spacing w:after="26" w:line="240" w:lineRule="auto"/>
        <w:rPr>
          <w:rFonts w:cs="Times New Roman"/>
          <w:color w:val="000000"/>
        </w:rPr>
      </w:pPr>
      <w:r w:rsidRPr="00400335">
        <w:rPr>
          <w:rFonts w:cs="Times New Roman"/>
          <w:color w:val="000000"/>
        </w:rPr>
        <w:t>Purs</w:t>
      </w:r>
      <w:r w:rsidR="00621FD9" w:rsidRPr="00400335">
        <w:rPr>
          <w:rFonts w:cs="Times New Roman"/>
          <w:color w:val="000000"/>
        </w:rPr>
        <w:t>uant to Minnesota State Statute 115A.9302</w:t>
      </w:r>
      <w:r w:rsidRPr="00400335">
        <w:rPr>
          <w:rFonts w:cs="Times New Roman"/>
          <w:color w:val="000000"/>
        </w:rPr>
        <w:t>, the Contractor shall provide a waste disclosure notice to all customers on an annual basis.</w:t>
      </w:r>
    </w:p>
    <w:p w14:paraId="51DE0975" w14:textId="39239437" w:rsidR="00137678" w:rsidRPr="00400335" w:rsidRDefault="00137678" w:rsidP="00400335">
      <w:pPr>
        <w:pStyle w:val="ListParagraph"/>
        <w:numPr>
          <w:ilvl w:val="0"/>
          <w:numId w:val="11"/>
        </w:numPr>
        <w:autoSpaceDE w:val="0"/>
        <w:autoSpaceDN w:val="0"/>
        <w:adjustRightInd w:val="0"/>
        <w:spacing w:after="0" w:line="240" w:lineRule="auto"/>
        <w:rPr>
          <w:rFonts w:cs="Times New Roman"/>
          <w:color w:val="000000"/>
        </w:rPr>
      </w:pPr>
      <w:r w:rsidRPr="00400335">
        <w:rPr>
          <w:rFonts w:cs="Times New Roman"/>
          <w:color w:val="000000"/>
        </w:rPr>
        <w:t>Pursuant to Minnesota State Statute</w:t>
      </w:r>
      <w:r w:rsidR="004362DE" w:rsidRPr="00400335">
        <w:rPr>
          <w:rFonts w:cs="Times New Roman"/>
          <w:color w:val="000000"/>
        </w:rPr>
        <w:t xml:space="preserve">s </w:t>
      </w:r>
      <w:r w:rsidRPr="00400335">
        <w:rPr>
          <w:rFonts w:cs="Times New Roman"/>
          <w:color w:val="000000"/>
        </w:rPr>
        <w:t>and Scott County ordinance and policies, the Contractor must arrange for delivery of all refuse collected under this new Contract to be delivered to a mixed MSW resource recovery facility.  The Contractor shall not deliver the City’s residential refuse to a landfill, or transfer station that redirects the City’s refuse to a landfill, without prior written permission of the City.  This RFP requires Proposers to document their planned arrangements for such refuse processing, either through a transfer station or direct to a mixed MSW resource recovery facility.  Proposals must include written certification that adequate processing capacity has been secured.</w:t>
      </w:r>
    </w:p>
    <w:p w14:paraId="2B63A683" w14:textId="77777777" w:rsidR="009B63EC" w:rsidRPr="00400335" w:rsidRDefault="009B63EC" w:rsidP="009B63EC">
      <w:pPr>
        <w:pStyle w:val="ListParagraph"/>
        <w:numPr>
          <w:ilvl w:val="0"/>
          <w:numId w:val="11"/>
        </w:numPr>
        <w:autoSpaceDE w:val="0"/>
        <w:autoSpaceDN w:val="0"/>
        <w:adjustRightInd w:val="0"/>
        <w:spacing w:after="26" w:line="240" w:lineRule="auto"/>
        <w:rPr>
          <w:rFonts w:cs="Times New Roman"/>
          <w:color w:val="000000"/>
        </w:rPr>
      </w:pPr>
      <w:r w:rsidRPr="00400335">
        <w:rPr>
          <w:rFonts w:cs="Times New Roman"/>
          <w:color w:val="000000"/>
        </w:rPr>
        <w:t>This RFP requires that residential refuse collected from Jordan under this Contract will be kept separate from other materials.  Jordan loads of residential refuse shall be weighed on designated truck scales and weights reported to the City.  The Contractor shall retain truck scale weight tickets for City inspection upon request.</w:t>
      </w:r>
    </w:p>
    <w:p w14:paraId="28F7B5E0" w14:textId="77777777" w:rsidR="009B63EC" w:rsidRPr="009B63EC" w:rsidRDefault="009B63EC" w:rsidP="009B63EC">
      <w:pPr>
        <w:pStyle w:val="ListParagraph"/>
        <w:numPr>
          <w:ilvl w:val="0"/>
          <w:numId w:val="11"/>
        </w:numPr>
        <w:autoSpaceDE w:val="0"/>
        <w:autoSpaceDN w:val="0"/>
        <w:adjustRightInd w:val="0"/>
        <w:spacing w:after="0" w:line="240" w:lineRule="auto"/>
        <w:rPr>
          <w:rFonts w:cs="Times New Roman"/>
          <w:color w:val="000000"/>
        </w:rPr>
      </w:pPr>
      <w:r w:rsidRPr="00400335">
        <w:rPr>
          <w:rFonts w:cs="Times New Roman"/>
          <w:color w:val="000000"/>
        </w:rPr>
        <w:t>Proposers should provide a specific list of resident instructions</w:t>
      </w:r>
      <w:r w:rsidRPr="009B63EC">
        <w:rPr>
          <w:rFonts w:cs="Times New Roman"/>
          <w:color w:val="000000"/>
        </w:rPr>
        <w:t xml:space="preserve"> for preparing and setting out refuse carts and overflow refuse bags. </w:t>
      </w:r>
    </w:p>
    <w:p w14:paraId="32060F4D" w14:textId="17257E09" w:rsidR="005000B5" w:rsidRPr="001E3C44" w:rsidRDefault="005000B5" w:rsidP="005000B5">
      <w:pPr>
        <w:pStyle w:val="ListParagraph"/>
        <w:numPr>
          <w:ilvl w:val="0"/>
          <w:numId w:val="11"/>
        </w:numPr>
        <w:autoSpaceDE w:val="0"/>
        <w:autoSpaceDN w:val="0"/>
        <w:adjustRightInd w:val="0"/>
        <w:spacing w:after="26" w:line="240" w:lineRule="auto"/>
        <w:rPr>
          <w:rFonts w:cs="Times New Roman"/>
          <w:color w:val="000000"/>
        </w:rPr>
      </w:pPr>
      <w:r w:rsidRPr="001E3C44">
        <w:rPr>
          <w:rFonts w:cs="Times New Roman"/>
          <w:color w:val="000000"/>
        </w:rPr>
        <w:t xml:space="preserve">Proposers must identify their proposed </w:t>
      </w:r>
      <w:r>
        <w:rPr>
          <w:rFonts w:cs="Times New Roman"/>
          <w:color w:val="000000"/>
        </w:rPr>
        <w:t>disposal facility</w:t>
      </w:r>
      <w:r w:rsidRPr="001E3C44">
        <w:rPr>
          <w:rFonts w:cs="Times New Roman"/>
          <w:color w:val="000000"/>
        </w:rPr>
        <w:t xml:space="preserve"> or transfer station. </w:t>
      </w:r>
    </w:p>
    <w:p w14:paraId="093E55D5" w14:textId="77777777" w:rsidR="001E3C44" w:rsidRPr="00A55582" w:rsidRDefault="001E3C44" w:rsidP="00A55582">
      <w:pPr>
        <w:pStyle w:val="Heading2"/>
        <w:rPr>
          <w:rFonts w:asciiTheme="minorHAnsi" w:hAnsiTheme="minorHAnsi"/>
          <w:color w:val="auto"/>
          <w:sz w:val="24"/>
        </w:rPr>
      </w:pPr>
      <w:bookmarkStart w:id="33" w:name="_Toc447797399"/>
      <w:r w:rsidRPr="00A55582">
        <w:rPr>
          <w:rFonts w:asciiTheme="minorHAnsi" w:hAnsiTheme="minorHAnsi"/>
          <w:color w:val="auto"/>
          <w:sz w:val="24"/>
        </w:rPr>
        <w:t>3.2</w:t>
      </w:r>
      <w:r w:rsidRPr="00A55582">
        <w:rPr>
          <w:rFonts w:asciiTheme="minorHAnsi" w:hAnsiTheme="minorHAnsi"/>
          <w:color w:val="auto"/>
          <w:sz w:val="24"/>
        </w:rPr>
        <w:tab/>
        <w:t>Recyclables Collection and Processing</w:t>
      </w:r>
      <w:bookmarkEnd w:id="33"/>
    </w:p>
    <w:p w14:paraId="376F7045" w14:textId="77777777" w:rsidR="001E3C44" w:rsidRPr="009B63EC" w:rsidRDefault="001E3C44" w:rsidP="001E3C44">
      <w:pPr>
        <w:pStyle w:val="Default"/>
        <w:rPr>
          <w:rFonts w:asciiTheme="minorHAnsi" w:hAnsiTheme="minorHAnsi"/>
          <w:b/>
          <w:bCs/>
          <w:sz w:val="22"/>
          <w:szCs w:val="22"/>
        </w:rPr>
      </w:pPr>
    </w:p>
    <w:p w14:paraId="4932E121" w14:textId="77777777" w:rsidR="001E3C44" w:rsidRDefault="001E3C44" w:rsidP="001E3C44">
      <w:pPr>
        <w:pStyle w:val="Default"/>
        <w:rPr>
          <w:rFonts w:asciiTheme="minorHAnsi" w:hAnsiTheme="minorHAnsi"/>
          <w:sz w:val="22"/>
          <w:szCs w:val="22"/>
        </w:rPr>
      </w:pPr>
      <w:r>
        <w:rPr>
          <w:rFonts w:asciiTheme="minorHAnsi" w:hAnsiTheme="minorHAnsi"/>
          <w:sz w:val="22"/>
          <w:szCs w:val="22"/>
        </w:rPr>
        <w:t>Recyclables</w:t>
      </w:r>
      <w:r w:rsidRPr="009B63EC">
        <w:rPr>
          <w:rFonts w:asciiTheme="minorHAnsi" w:hAnsiTheme="minorHAnsi"/>
          <w:sz w:val="22"/>
          <w:szCs w:val="22"/>
        </w:rPr>
        <w:t xml:space="preserve"> collection operations under the new Contract should be very similar to the current system. </w:t>
      </w:r>
      <w:r>
        <w:rPr>
          <w:rFonts w:asciiTheme="minorHAnsi" w:hAnsiTheme="minorHAnsi"/>
          <w:sz w:val="22"/>
          <w:szCs w:val="22"/>
        </w:rPr>
        <w:t>Recyclables</w:t>
      </w:r>
      <w:r w:rsidRPr="009B63EC">
        <w:rPr>
          <w:rFonts w:asciiTheme="minorHAnsi" w:hAnsiTheme="minorHAnsi"/>
          <w:sz w:val="22"/>
          <w:szCs w:val="22"/>
        </w:rPr>
        <w:t xml:space="preserve"> collection and </w:t>
      </w:r>
      <w:r>
        <w:rPr>
          <w:rFonts w:asciiTheme="minorHAnsi" w:hAnsiTheme="minorHAnsi"/>
          <w:sz w:val="22"/>
          <w:szCs w:val="22"/>
        </w:rPr>
        <w:t>processing</w:t>
      </w:r>
      <w:r w:rsidRPr="009B63EC">
        <w:rPr>
          <w:rFonts w:asciiTheme="minorHAnsi" w:hAnsiTheme="minorHAnsi"/>
          <w:sz w:val="22"/>
          <w:szCs w:val="22"/>
        </w:rPr>
        <w:t xml:space="preserve"> system requirements include (but are not limited to):</w:t>
      </w:r>
    </w:p>
    <w:p w14:paraId="3FF39591" w14:textId="77777777" w:rsidR="001E3C44" w:rsidRDefault="001E3C44" w:rsidP="001E3C44">
      <w:pPr>
        <w:pStyle w:val="Default"/>
        <w:rPr>
          <w:rFonts w:asciiTheme="minorHAnsi" w:hAnsiTheme="minorHAnsi"/>
          <w:sz w:val="22"/>
          <w:szCs w:val="22"/>
        </w:rPr>
      </w:pPr>
    </w:p>
    <w:p w14:paraId="598DCCF9" w14:textId="33AD2799" w:rsidR="0053462B" w:rsidRDefault="001E3C44" w:rsidP="001E3C44">
      <w:pPr>
        <w:pStyle w:val="ListParagraph"/>
        <w:numPr>
          <w:ilvl w:val="0"/>
          <w:numId w:val="12"/>
        </w:numPr>
        <w:autoSpaceDE w:val="0"/>
        <w:autoSpaceDN w:val="0"/>
        <w:adjustRightInd w:val="0"/>
        <w:spacing w:after="26" w:line="240" w:lineRule="auto"/>
        <w:rPr>
          <w:rFonts w:cs="Times New Roman"/>
          <w:color w:val="000000"/>
        </w:rPr>
      </w:pPr>
      <w:r w:rsidRPr="001E3C44">
        <w:rPr>
          <w:rFonts w:cs="Times New Roman"/>
          <w:color w:val="000000"/>
        </w:rPr>
        <w:t xml:space="preserve">Every other week </w:t>
      </w:r>
      <w:r w:rsidR="0053462B">
        <w:rPr>
          <w:rFonts w:cs="Times New Roman"/>
          <w:color w:val="000000"/>
        </w:rPr>
        <w:t xml:space="preserve">(EOW) </w:t>
      </w:r>
      <w:r w:rsidRPr="001E3C44">
        <w:rPr>
          <w:rFonts w:cs="Times New Roman"/>
          <w:color w:val="000000"/>
        </w:rPr>
        <w:t xml:space="preserve">recyclables collection from </w:t>
      </w:r>
      <w:r w:rsidRPr="009B63EC">
        <w:rPr>
          <w:rFonts w:cs="Times New Roman"/>
          <w:color w:val="000000"/>
        </w:rPr>
        <w:t>30-gallon, 6</w:t>
      </w:r>
      <w:r>
        <w:rPr>
          <w:rFonts w:cs="Times New Roman"/>
          <w:color w:val="000000"/>
        </w:rPr>
        <w:t xml:space="preserve">0-gallon, or 90-gallon wheeled recycling </w:t>
      </w:r>
      <w:r w:rsidR="00230E49">
        <w:rPr>
          <w:rFonts w:cs="Times New Roman"/>
          <w:color w:val="000000"/>
        </w:rPr>
        <w:t>carts.</w:t>
      </w:r>
    </w:p>
    <w:p w14:paraId="7EBDA8B3" w14:textId="37FD9BE5" w:rsidR="001E3C44" w:rsidRDefault="001E3C44" w:rsidP="001E3C44">
      <w:pPr>
        <w:pStyle w:val="ListParagraph"/>
        <w:numPr>
          <w:ilvl w:val="0"/>
          <w:numId w:val="12"/>
        </w:numPr>
        <w:autoSpaceDE w:val="0"/>
        <w:autoSpaceDN w:val="0"/>
        <w:adjustRightInd w:val="0"/>
        <w:spacing w:after="26" w:line="240" w:lineRule="auto"/>
        <w:rPr>
          <w:rFonts w:cs="Times New Roman"/>
          <w:color w:val="000000"/>
        </w:rPr>
      </w:pPr>
      <w:r w:rsidRPr="001E3C44">
        <w:rPr>
          <w:rFonts w:cs="Times New Roman"/>
          <w:color w:val="000000"/>
        </w:rPr>
        <w:t xml:space="preserve">The color and labeling of the recycling carts must distinguish them from the refuse carts, organic </w:t>
      </w:r>
      <w:r w:rsidR="00400017">
        <w:rPr>
          <w:rFonts w:cs="Times New Roman"/>
          <w:color w:val="000000"/>
        </w:rPr>
        <w:t>materials</w:t>
      </w:r>
      <w:r w:rsidRPr="001E3C44">
        <w:rPr>
          <w:rFonts w:cs="Times New Roman"/>
          <w:color w:val="000000"/>
        </w:rPr>
        <w:t xml:space="preserve"> carts and yard waste carts. </w:t>
      </w:r>
    </w:p>
    <w:p w14:paraId="4CFDD0BD" w14:textId="19E68047" w:rsidR="007E79C5" w:rsidRPr="001E3C44" w:rsidRDefault="007E79C5" w:rsidP="001E3C44">
      <w:pPr>
        <w:pStyle w:val="ListParagraph"/>
        <w:numPr>
          <w:ilvl w:val="0"/>
          <w:numId w:val="12"/>
        </w:numPr>
        <w:autoSpaceDE w:val="0"/>
        <w:autoSpaceDN w:val="0"/>
        <w:adjustRightInd w:val="0"/>
        <w:spacing w:after="26" w:line="240" w:lineRule="auto"/>
        <w:rPr>
          <w:rFonts w:cs="Times New Roman"/>
          <w:color w:val="000000"/>
        </w:rPr>
      </w:pPr>
      <w:r>
        <w:rPr>
          <w:rFonts w:cs="Times New Roman"/>
          <w:color w:val="000000"/>
        </w:rPr>
        <w:t xml:space="preserve">Customers may obtain a second 30-gallon, 60-gallon, or 90-gallon wheeled recycling cart at no </w:t>
      </w:r>
      <w:r w:rsidR="00230E49">
        <w:rPr>
          <w:rFonts w:cs="Times New Roman"/>
          <w:color w:val="000000"/>
        </w:rPr>
        <w:t>additional</w:t>
      </w:r>
      <w:r>
        <w:rPr>
          <w:rFonts w:cs="Times New Roman"/>
          <w:color w:val="000000"/>
        </w:rPr>
        <w:t xml:space="preserve"> collection cost.</w:t>
      </w:r>
    </w:p>
    <w:p w14:paraId="40942942" w14:textId="77777777" w:rsidR="001E3C44" w:rsidRPr="001E3C44" w:rsidRDefault="001E3C44" w:rsidP="001E3C44">
      <w:pPr>
        <w:pStyle w:val="ListParagraph"/>
        <w:numPr>
          <w:ilvl w:val="0"/>
          <w:numId w:val="12"/>
        </w:numPr>
        <w:autoSpaceDE w:val="0"/>
        <w:autoSpaceDN w:val="0"/>
        <w:adjustRightInd w:val="0"/>
        <w:spacing w:after="26" w:line="240" w:lineRule="auto"/>
        <w:rPr>
          <w:rFonts w:cs="Times New Roman"/>
          <w:color w:val="000000"/>
        </w:rPr>
      </w:pPr>
      <w:r w:rsidRPr="001E3C44">
        <w:rPr>
          <w:rFonts w:cs="Times New Roman"/>
          <w:color w:val="000000"/>
        </w:rPr>
        <w:t xml:space="preserve">Proposers must identify their proposed recyclables processing facility or transfer station. </w:t>
      </w:r>
    </w:p>
    <w:p w14:paraId="0EFF8F6A" w14:textId="77777777" w:rsidR="001E3C44" w:rsidRPr="001E3C44" w:rsidRDefault="001E3C44" w:rsidP="001E3C44">
      <w:pPr>
        <w:pStyle w:val="ListParagraph"/>
        <w:numPr>
          <w:ilvl w:val="0"/>
          <w:numId w:val="12"/>
        </w:numPr>
        <w:autoSpaceDE w:val="0"/>
        <w:autoSpaceDN w:val="0"/>
        <w:adjustRightInd w:val="0"/>
        <w:spacing w:after="26" w:line="240" w:lineRule="auto"/>
        <w:rPr>
          <w:rFonts w:cs="Times New Roman"/>
          <w:color w:val="000000"/>
        </w:rPr>
      </w:pPr>
      <w:r w:rsidRPr="001E3C44">
        <w:rPr>
          <w:rFonts w:cs="Times New Roman"/>
          <w:color w:val="000000"/>
        </w:rPr>
        <w:t xml:space="preserve">This RFP requires that residential recyclables collected from </w:t>
      </w:r>
      <w:r>
        <w:rPr>
          <w:rFonts w:cs="Times New Roman"/>
          <w:color w:val="000000"/>
        </w:rPr>
        <w:t>Jordan</w:t>
      </w:r>
      <w:r w:rsidRPr="001E3C44">
        <w:rPr>
          <w:rFonts w:cs="Times New Roman"/>
          <w:color w:val="000000"/>
        </w:rPr>
        <w:t xml:space="preserve"> under this Contract will be kept separate from other materials. </w:t>
      </w:r>
      <w:r>
        <w:rPr>
          <w:rFonts w:cs="Times New Roman"/>
          <w:color w:val="000000"/>
        </w:rPr>
        <w:t xml:space="preserve"> Jordan</w:t>
      </w:r>
      <w:r w:rsidRPr="001E3C44">
        <w:rPr>
          <w:rFonts w:cs="Times New Roman"/>
          <w:color w:val="000000"/>
        </w:rPr>
        <w:t xml:space="preserve"> loads of residential recyclables shall be weighed on designated truck scales and weights reported to the City. </w:t>
      </w:r>
      <w:r>
        <w:rPr>
          <w:rFonts w:cs="Times New Roman"/>
          <w:color w:val="000000"/>
        </w:rPr>
        <w:t xml:space="preserve"> </w:t>
      </w:r>
      <w:r w:rsidRPr="001E3C44">
        <w:rPr>
          <w:rFonts w:cs="Times New Roman"/>
          <w:color w:val="000000"/>
        </w:rPr>
        <w:t xml:space="preserve">The Contractor shall retain truck scale weight tickets for City inspection upon request. </w:t>
      </w:r>
    </w:p>
    <w:p w14:paraId="55718E4A" w14:textId="24A75E89" w:rsidR="001E3C44" w:rsidRPr="00A55582" w:rsidRDefault="001E3C44" w:rsidP="001E3C44">
      <w:pPr>
        <w:pStyle w:val="ListParagraph"/>
        <w:numPr>
          <w:ilvl w:val="0"/>
          <w:numId w:val="12"/>
        </w:numPr>
        <w:autoSpaceDE w:val="0"/>
        <w:autoSpaceDN w:val="0"/>
        <w:adjustRightInd w:val="0"/>
        <w:spacing w:after="0" w:line="240" w:lineRule="auto"/>
        <w:rPr>
          <w:rFonts w:cs="Times New Roman"/>
          <w:color w:val="000000"/>
        </w:rPr>
      </w:pPr>
      <w:r w:rsidRPr="001E3C44">
        <w:rPr>
          <w:rFonts w:cs="Times New Roman"/>
          <w:color w:val="000000"/>
        </w:rPr>
        <w:t>Proposers should provide a specific list of resident instructions for sorting recyclable materials and setting out recycling carts.</w:t>
      </w:r>
    </w:p>
    <w:p w14:paraId="006C8D52" w14:textId="2EB346E5" w:rsidR="009C0595" w:rsidRPr="00A55582" w:rsidRDefault="00A55582" w:rsidP="00A55582">
      <w:pPr>
        <w:pStyle w:val="Heading2"/>
        <w:rPr>
          <w:rFonts w:asciiTheme="minorHAnsi" w:hAnsiTheme="minorHAnsi"/>
          <w:color w:val="auto"/>
          <w:sz w:val="24"/>
        </w:rPr>
      </w:pPr>
      <w:bookmarkStart w:id="34" w:name="_Toc447797400"/>
      <w:r w:rsidRPr="00A55582">
        <w:rPr>
          <w:rFonts w:asciiTheme="minorHAnsi" w:hAnsiTheme="minorHAnsi"/>
          <w:color w:val="auto"/>
          <w:sz w:val="24"/>
        </w:rPr>
        <w:t>3.3</w:t>
      </w:r>
      <w:r w:rsidR="00D033F3" w:rsidRPr="00A55582">
        <w:rPr>
          <w:rFonts w:asciiTheme="minorHAnsi" w:hAnsiTheme="minorHAnsi"/>
          <w:color w:val="auto"/>
          <w:sz w:val="24"/>
        </w:rPr>
        <w:tab/>
        <w:t>Yard Waste Collection and Composting</w:t>
      </w:r>
      <w:bookmarkEnd w:id="34"/>
    </w:p>
    <w:p w14:paraId="5F762D7F" w14:textId="77777777" w:rsidR="00D033F3" w:rsidRPr="00D033F3" w:rsidRDefault="00D033F3" w:rsidP="00EE0B72">
      <w:pPr>
        <w:autoSpaceDE w:val="0"/>
        <w:autoSpaceDN w:val="0"/>
        <w:adjustRightInd w:val="0"/>
        <w:spacing w:after="0" w:line="240" w:lineRule="auto"/>
        <w:rPr>
          <w:rFonts w:cs="Times New Roman"/>
          <w:color w:val="000000"/>
        </w:rPr>
      </w:pPr>
    </w:p>
    <w:p w14:paraId="53BC4F82" w14:textId="77777777" w:rsidR="00D033F3" w:rsidRPr="00D033F3" w:rsidRDefault="00475E25" w:rsidP="00D033F3">
      <w:pPr>
        <w:autoSpaceDE w:val="0"/>
        <w:autoSpaceDN w:val="0"/>
        <w:adjustRightInd w:val="0"/>
        <w:spacing w:after="0" w:line="240" w:lineRule="auto"/>
        <w:rPr>
          <w:rFonts w:cs="Times New Roman"/>
          <w:color w:val="000000"/>
        </w:rPr>
      </w:pPr>
      <w:r>
        <w:t>The City intends to change its yard waste collection program to a subscription service under the new contract</w:t>
      </w:r>
      <w:r w:rsidRPr="009B63EC">
        <w:t xml:space="preserve">. </w:t>
      </w:r>
      <w:r w:rsidR="00D033F3" w:rsidRPr="00D033F3">
        <w:rPr>
          <w:rFonts w:cs="Times New Roman"/>
          <w:color w:val="000000"/>
        </w:rPr>
        <w:t xml:space="preserve">Yard waste collection and disposal system requirements include (but are not limited to): </w:t>
      </w:r>
    </w:p>
    <w:p w14:paraId="7A430285" w14:textId="77777777" w:rsidR="00D033F3" w:rsidRPr="00D033F3" w:rsidRDefault="00D033F3" w:rsidP="00D033F3">
      <w:pPr>
        <w:autoSpaceDE w:val="0"/>
        <w:autoSpaceDN w:val="0"/>
        <w:adjustRightInd w:val="0"/>
        <w:spacing w:after="0" w:line="240" w:lineRule="auto"/>
        <w:rPr>
          <w:rFonts w:cs="Times New Roman"/>
          <w:color w:val="000000"/>
        </w:rPr>
      </w:pPr>
    </w:p>
    <w:p w14:paraId="77C48F6A" w14:textId="77777777" w:rsidR="00D033F3" w:rsidRPr="00D033F3" w:rsidRDefault="00D033F3" w:rsidP="00D033F3">
      <w:pPr>
        <w:pStyle w:val="ListParagraph"/>
        <w:numPr>
          <w:ilvl w:val="0"/>
          <w:numId w:val="13"/>
        </w:numPr>
        <w:autoSpaceDE w:val="0"/>
        <w:autoSpaceDN w:val="0"/>
        <w:adjustRightInd w:val="0"/>
        <w:spacing w:after="26" w:line="240" w:lineRule="auto"/>
        <w:rPr>
          <w:rFonts w:cs="Times New Roman"/>
          <w:color w:val="000000"/>
        </w:rPr>
      </w:pPr>
      <w:r w:rsidRPr="00D033F3">
        <w:rPr>
          <w:rFonts w:cs="Times New Roman"/>
          <w:color w:val="000000"/>
        </w:rPr>
        <w:t xml:space="preserve">Subscription, weekly yard waste collection and delivery for composting on a seasonal basis from approximately April through November each year. </w:t>
      </w:r>
    </w:p>
    <w:p w14:paraId="4ABED350" w14:textId="07925E35" w:rsidR="00D033F3" w:rsidRDefault="00D033F3" w:rsidP="00032E67">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Eligible residents may subscribe for regular yard waste collection service and receive a 60-gallon yard waste cart</w:t>
      </w:r>
      <w:r w:rsidR="0053462B">
        <w:rPr>
          <w:rFonts w:cs="Times New Roman"/>
          <w:color w:val="000000"/>
        </w:rPr>
        <w:t>.</w:t>
      </w:r>
    </w:p>
    <w:p w14:paraId="15BD7D01" w14:textId="65CD2EC0" w:rsidR="00D033F3" w:rsidRDefault="00D033F3" w:rsidP="00032E67">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 xml:space="preserve">Proposers must provide proposed prices for yard waste cart service </w:t>
      </w:r>
      <w:r w:rsidRPr="00400335">
        <w:rPr>
          <w:rFonts w:cs="Times New Roman"/>
          <w:color w:val="000000"/>
        </w:rPr>
        <w:t>and price per bag</w:t>
      </w:r>
      <w:r w:rsidR="0053462B">
        <w:rPr>
          <w:rFonts w:cs="Times New Roman"/>
          <w:color w:val="000000"/>
        </w:rPr>
        <w:t xml:space="preserve"> for overflow</w:t>
      </w:r>
      <w:r w:rsidR="00621FD9">
        <w:rPr>
          <w:rFonts w:cs="Times New Roman"/>
          <w:color w:val="000000"/>
        </w:rPr>
        <w:t xml:space="preserve"> bags</w:t>
      </w:r>
      <w:r w:rsidRPr="00032E67">
        <w:rPr>
          <w:rFonts w:cs="Times New Roman"/>
          <w:color w:val="000000"/>
        </w:rPr>
        <w:t xml:space="preserve">. </w:t>
      </w:r>
    </w:p>
    <w:p w14:paraId="21715A25" w14:textId="77777777" w:rsidR="00D033F3" w:rsidRDefault="00D033F3" w:rsidP="00032E67">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 xml:space="preserve">Proposers must identify their proposed composting facility or yard waste transfer station to be utilized. </w:t>
      </w:r>
    </w:p>
    <w:p w14:paraId="149BFB8F" w14:textId="77777777" w:rsidR="00032E67" w:rsidRPr="00032E67" w:rsidRDefault="00032E67" w:rsidP="00032E67">
      <w:pPr>
        <w:pStyle w:val="ListParagraph"/>
        <w:numPr>
          <w:ilvl w:val="0"/>
          <w:numId w:val="13"/>
        </w:numPr>
        <w:autoSpaceDE w:val="0"/>
        <w:autoSpaceDN w:val="0"/>
        <w:adjustRightInd w:val="0"/>
        <w:spacing w:after="26" w:line="240" w:lineRule="auto"/>
        <w:rPr>
          <w:rFonts w:cs="Times New Roman"/>
          <w:color w:val="000000"/>
        </w:rPr>
      </w:pPr>
      <w:r w:rsidRPr="001E3C44">
        <w:rPr>
          <w:rFonts w:cs="Times New Roman"/>
          <w:color w:val="000000"/>
        </w:rPr>
        <w:t xml:space="preserve">This RFP requires that </w:t>
      </w:r>
      <w:r>
        <w:rPr>
          <w:rFonts w:cs="Times New Roman"/>
          <w:color w:val="000000"/>
        </w:rPr>
        <w:t>yard waste</w:t>
      </w:r>
      <w:r w:rsidRPr="001E3C44">
        <w:rPr>
          <w:rFonts w:cs="Times New Roman"/>
          <w:color w:val="000000"/>
        </w:rPr>
        <w:t xml:space="preserve"> collected from </w:t>
      </w:r>
      <w:r>
        <w:rPr>
          <w:rFonts w:cs="Times New Roman"/>
          <w:color w:val="000000"/>
        </w:rPr>
        <w:t>Jordan</w:t>
      </w:r>
      <w:r w:rsidRPr="001E3C44">
        <w:rPr>
          <w:rFonts w:cs="Times New Roman"/>
          <w:color w:val="000000"/>
        </w:rPr>
        <w:t xml:space="preserve"> under this Contract will be kept separate from other materials. </w:t>
      </w:r>
      <w:r>
        <w:rPr>
          <w:rFonts w:cs="Times New Roman"/>
          <w:color w:val="000000"/>
        </w:rPr>
        <w:t xml:space="preserve"> Weight/</w:t>
      </w:r>
      <w:r w:rsidR="00D22901">
        <w:rPr>
          <w:rFonts w:cs="Times New Roman"/>
          <w:color w:val="000000"/>
        </w:rPr>
        <w:t>yardage</w:t>
      </w:r>
      <w:r>
        <w:rPr>
          <w:rFonts w:cs="Times New Roman"/>
          <w:color w:val="000000"/>
        </w:rPr>
        <w:t xml:space="preserve"> totals from Jordan</w:t>
      </w:r>
      <w:r w:rsidRPr="001E3C44">
        <w:rPr>
          <w:rFonts w:cs="Times New Roman"/>
          <w:color w:val="000000"/>
        </w:rPr>
        <w:t xml:space="preserve"> </w:t>
      </w:r>
      <w:r>
        <w:rPr>
          <w:rFonts w:cs="Times New Roman"/>
          <w:color w:val="000000"/>
        </w:rPr>
        <w:t xml:space="preserve">yard waste </w:t>
      </w:r>
      <w:r w:rsidRPr="001E3C44">
        <w:rPr>
          <w:rFonts w:cs="Times New Roman"/>
          <w:color w:val="000000"/>
        </w:rPr>
        <w:t xml:space="preserve">loads shall be </w:t>
      </w:r>
      <w:r w:rsidR="00D22901">
        <w:rPr>
          <w:rFonts w:cs="Times New Roman"/>
          <w:color w:val="000000"/>
        </w:rPr>
        <w:t xml:space="preserve">reported </w:t>
      </w:r>
      <w:r w:rsidRPr="001E3C44">
        <w:rPr>
          <w:rFonts w:cs="Times New Roman"/>
          <w:color w:val="000000"/>
        </w:rPr>
        <w:t xml:space="preserve">to the City. </w:t>
      </w:r>
      <w:r>
        <w:rPr>
          <w:rFonts w:cs="Times New Roman"/>
          <w:color w:val="000000"/>
        </w:rPr>
        <w:t xml:space="preserve"> </w:t>
      </w:r>
      <w:r w:rsidRPr="001E3C44">
        <w:rPr>
          <w:rFonts w:cs="Times New Roman"/>
          <w:color w:val="000000"/>
        </w:rPr>
        <w:t>The Contractor shall retain weight</w:t>
      </w:r>
      <w:r>
        <w:rPr>
          <w:rFonts w:cs="Times New Roman"/>
          <w:color w:val="000000"/>
        </w:rPr>
        <w:t>/</w:t>
      </w:r>
      <w:r w:rsidR="00D22901">
        <w:rPr>
          <w:rFonts w:cs="Times New Roman"/>
          <w:color w:val="000000"/>
        </w:rPr>
        <w:t>yardage</w:t>
      </w:r>
      <w:r w:rsidRPr="001E3C44">
        <w:rPr>
          <w:rFonts w:cs="Times New Roman"/>
          <w:color w:val="000000"/>
        </w:rPr>
        <w:t xml:space="preserve"> tickets for City inspection upon request. </w:t>
      </w:r>
    </w:p>
    <w:p w14:paraId="632CDECA" w14:textId="16AE1731" w:rsidR="00F5583D" w:rsidRPr="00235D62" w:rsidRDefault="00D033F3" w:rsidP="00F5583D">
      <w:pPr>
        <w:pStyle w:val="ListParagraph"/>
        <w:numPr>
          <w:ilvl w:val="0"/>
          <w:numId w:val="13"/>
        </w:numPr>
        <w:autoSpaceDE w:val="0"/>
        <w:autoSpaceDN w:val="0"/>
        <w:adjustRightInd w:val="0"/>
        <w:spacing w:after="0" w:line="240" w:lineRule="auto"/>
        <w:rPr>
          <w:rFonts w:cs="Times New Roman"/>
          <w:color w:val="000000"/>
        </w:rPr>
      </w:pPr>
      <w:r w:rsidRPr="00032E67">
        <w:rPr>
          <w:rFonts w:cs="Times New Roman"/>
          <w:color w:val="000000"/>
        </w:rPr>
        <w:t>Proposers should provide a specific list of resident instructions for preparing and setting out yard waste carts and compostable yard waste bags.</w:t>
      </w:r>
    </w:p>
    <w:p w14:paraId="34E9BAA9" w14:textId="4130DFD9" w:rsidR="00F5583D" w:rsidRPr="00A55582" w:rsidRDefault="00F5583D" w:rsidP="00F5583D">
      <w:pPr>
        <w:pStyle w:val="Heading2"/>
        <w:rPr>
          <w:rFonts w:asciiTheme="minorHAnsi" w:hAnsiTheme="minorHAnsi"/>
          <w:color w:val="auto"/>
          <w:sz w:val="24"/>
        </w:rPr>
      </w:pPr>
      <w:bookmarkStart w:id="35" w:name="_Toc447797401"/>
      <w:r w:rsidRPr="00A55582">
        <w:rPr>
          <w:rFonts w:asciiTheme="minorHAnsi" w:hAnsiTheme="minorHAnsi"/>
          <w:color w:val="auto"/>
          <w:sz w:val="24"/>
        </w:rPr>
        <w:t>3.4</w:t>
      </w:r>
      <w:r w:rsidRPr="00A55582">
        <w:rPr>
          <w:rFonts w:asciiTheme="minorHAnsi" w:hAnsiTheme="minorHAnsi"/>
          <w:color w:val="auto"/>
          <w:sz w:val="24"/>
        </w:rPr>
        <w:tab/>
      </w:r>
      <w:r w:rsidR="00235D62">
        <w:rPr>
          <w:rFonts w:asciiTheme="minorHAnsi" w:hAnsiTheme="minorHAnsi"/>
          <w:color w:val="auto"/>
          <w:sz w:val="24"/>
        </w:rPr>
        <w:t>Fall Curbside Leaf Collection Day</w:t>
      </w:r>
      <w:bookmarkEnd w:id="35"/>
    </w:p>
    <w:p w14:paraId="267F544A" w14:textId="77777777" w:rsidR="00F5583D" w:rsidRDefault="00F5583D" w:rsidP="00F5583D">
      <w:pPr>
        <w:autoSpaceDE w:val="0"/>
        <w:autoSpaceDN w:val="0"/>
        <w:adjustRightInd w:val="0"/>
        <w:spacing w:after="0" w:line="240" w:lineRule="auto"/>
        <w:rPr>
          <w:rFonts w:cs="Times New Roman"/>
          <w:color w:val="000000"/>
        </w:rPr>
      </w:pPr>
    </w:p>
    <w:p w14:paraId="1B579B6D" w14:textId="77777777" w:rsidR="00235D62" w:rsidRDefault="00235D62" w:rsidP="00F5583D">
      <w:pPr>
        <w:autoSpaceDE w:val="0"/>
        <w:autoSpaceDN w:val="0"/>
        <w:adjustRightInd w:val="0"/>
        <w:spacing w:after="0" w:line="240" w:lineRule="auto"/>
      </w:pPr>
      <w:r>
        <w:t>The City intends to offer a leaf collection day in the fall each year.  Leaf collection and disposal system requirements include (but are not limited to):</w:t>
      </w:r>
    </w:p>
    <w:p w14:paraId="126B1190" w14:textId="77777777" w:rsidR="00235D62" w:rsidRDefault="00235D62" w:rsidP="00F5583D">
      <w:pPr>
        <w:autoSpaceDE w:val="0"/>
        <w:autoSpaceDN w:val="0"/>
        <w:adjustRightInd w:val="0"/>
        <w:spacing w:after="0" w:line="240" w:lineRule="auto"/>
      </w:pPr>
    </w:p>
    <w:p w14:paraId="57B48022" w14:textId="77777777" w:rsidR="00235D62" w:rsidRPr="00400335" w:rsidRDefault="00235D62" w:rsidP="00235D62">
      <w:pPr>
        <w:pStyle w:val="ListParagraph"/>
        <w:numPr>
          <w:ilvl w:val="0"/>
          <w:numId w:val="13"/>
        </w:numPr>
        <w:autoSpaceDE w:val="0"/>
        <w:autoSpaceDN w:val="0"/>
        <w:adjustRightInd w:val="0"/>
        <w:spacing w:after="26" w:line="240" w:lineRule="auto"/>
        <w:rPr>
          <w:rFonts w:cs="Times New Roman"/>
          <w:color w:val="000000"/>
        </w:rPr>
      </w:pPr>
      <w:r w:rsidRPr="00400335">
        <w:rPr>
          <w:rFonts w:cs="Times New Roman"/>
          <w:color w:val="000000"/>
        </w:rPr>
        <w:t>One (1) fall curbside leaf collection day for all residents within the service area, offered at no charge.</w:t>
      </w:r>
    </w:p>
    <w:p w14:paraId="47E765C0" w14:textId="77777777" w:rsidR="00235D62" w:rsidRDefault="00235D62" w:rsidP="00235D62">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 xml:space="preserve">Proposers must identify their proposed composting facility or yard waste transfer station to be utilized. </w:t>
      </w:r>
    </w:p>
    <w:p w14:paraId="7DD1570C" w14:textId="7A0B86B4" w:rsidR="00F5583D" w:rsidRPr="00235D62" w:rsidRDefault="00235D62" w:rsidP="00F5583D">
      <w:pPr>
        <w:pStyle w:val="ListParagraph"/>
        <w:numPr>
          <w:ilvl w:val="0"/>
          <w:numId w:val="13"/>
        </w:numPr>
        <w:autoSpaceDE w:val="0"/>
        <w:autoSpaceDN w:val="0"/>
        <w:adjustRightInd w:val="0"/>
        <w:spacing w:after="0" w:line="240" w:lineRule="auto"/>
        <w:rPr>
          <w:rFonts w:cs="Times New Roman"/>
          <w:color w:val="000000"/>
        </w:rPr>
      </w:pPr>
      <w:r w:rsidRPr="00032E67">
        <w:rPr>
          <w:rFonts w:cs="Times New Roman"/>
          <w:color w:val="000000"/>
        </w:rPr>
        <w:t xml:space="preserve">Proposers should provide a specific list of resident instructions for preparing and setting out </w:t>
      </w:r>
      <w:r>
        <w:rPr>
          <w:rFonts w:cs="Times New Roman"/>
          <w:color w:val="000000"/>
        </w:rPr>
        <w:t>compostable leaf bags</w:t>
      </w:r>
      <w:r w:rsidRPr="00032E67">
        <w:rPr>
          <w:rFonts w:cs="Times New Roman"/>
          <w:color w:val="000000"/>
        </w:rPr>
        <w:t>.</w:t>
      </w:r>
    </w:p>
    <w:p w14:paraId="7B7604FB" w14:textId="6D94D675" w:rsidR="00D033F3" w:rsidRPr="00A55582" w:rsidRDefault="00235D62" w:rsidP="00A55582">
      <w:pPr>
        <w:pStyle w:val="Heading2"/>
        <w:rPr>
          <w:rFonts w:asciiTheme="minorHAnsi" w:hAnsiTheme="minorHAnsi"/>
          <w:color w:val="auto"/>
          <w:sz w:val="24"/>
        </w:rPr>
      </w:pPr>
      <w:bookmarkStart w:id="36" w:name="_Toc447797402"/>
      <w:r>
        <w:rPr>
          <w:rFonts w:asciiTheme="minorHAnsi" w:hAnsiTheme="minorHAnsi"/>
          <w:color w:val="auto"/>
          <w:sz w:val="24"/>
        </w:rPr>
        <w:t>3.5</w:t>
      </w:r>
      <w:r w:rsidR="00D033F3" w:rsidRPr="00A55582">
        <w:rPr>
          <w:rFonts w:asciiTheme="minorHAnsi" w:hAnsiTheme="minorHAnsi"/>
          <w:color w:val="auto"/>
          <w:sz w:val="24"/>
        </w:rPr>
        <w:tab/>
      </w:r>
      <w:r w:rsidR="00A5270A">
        <w:rPr>
          <w:rFonts w:asciiTheme="minorHAnsi" w:hAnsiTheme="minorHAnsi"/>
          <w:color w:val="auto"/>
          <w:sz w:val="24"/>
        </w:rPr>
        <w:t xml:space="preserve">Source Separated </w:t>
      </w:r>
      <w:r w:rsidR="00D033F3" w:rsidRPr="00A55582">
        <w:rPr>
          <w:rFonts w:asciiTheme="minorHAnsi" w:hAnsiTheme="minorHAnsi"/>
          <w:color w:val="auto"/>
          <w:sz w:val="24"/>
        </w:rPr>
        <w:t xml:space="preserve">Organic </w:t>
      </w:r>
      <w:r w:rsidR="00A5270A">
        <w:rPr>
          <w:rFonts w:asciiTheme="minorHAnsi" w:hAnsiTheme="minorHAnsi"/>
          <w:color w:val="auto"/>
          <w:sz w:val="24"/>
        </w:rPr>
        <w:t xml:space="preserve">Materials </w:t>
      </w:r>
      <w:r w:rsidR="00D033F3" w:rsidRPr="00A55582">
        <w:rPr>
          <w:rFonts w:asciiTheme="minorHAnsi" w:hAnsiTheme="minorHAnsi"/>
          <w:color w:val="auto"/>
          <w:sz w:val="24"/>
        </w:rPr>
        <w:t xml:space="preserve">Collection and </w:t>
      </w:r>
      <w:r w:rsidR="00A5270A">
        <w:rPr>
          <w:rFonts w:asciiTheme="minorHAnsi" w:hAnsiTheme="minorHAnsi"/>
          <w:color w:val="auto"/>
          <w:sz w:val="24"/>
        </w:rPr>
        <w:t>Composting</w:t>
      </w:r>
      <w:bookmarkEnd w:id="36"/>
    </w:p>
    <w:p w14:paraId="79AA01F3" w14:textId="77777777" w:rsidR="00D033F3" w:rsidRPr="00032E67" w:rsidRDefault="00D033F3" w:rsidP="00EE0B72">
      <w:pPr>
        <w:autoSpaceDE w:val="0"/>
        <w:autoSpaceDN w:val="0"/>
        <w:adjustRightInd w:val="0"/>
        <w:spacing w:after="0" w:line="240" w:lineRule="auto"/>
        <w:rPr>
          <w:rFonts w:cs="Times New Roman"/>
          <w:color w:val="000000"/>
        </w:rPr>
      </w:pPr>
    </w:p>
    <w:p w14:paraId="0A19AF5B" w14:textId="4D98144F" w:rsidR="00032E67" w:rsidRDefault="00475E25" w:rsidP="00032E67">
      <w:pPr>
        <w:autoSpaceDE w:val="0"/>
        <w:autoSpaceDN w:val="0"/>
        <w:adjustRightInd w:val="0"/>
        <w:spacing w:after="0" w:line="240" w:lineRule="auto"/>
        <w:rPr>
          <w:rFonts w:cs="Times New Roman"/>
          <w:color w:val="000000"/>
        </w:rPr>
      </w:pPr>
      <w:r>
        <w:t xml:space="preserve">The City intends to include </w:t>
      </w:r>
      <w:r w:rsidR="0053462B">
        <w:t>source separated organic materials</w:t>
      </w:r>
      <w:r>
        <w:t xml:space="preserve"> </w:t>
      </w:r>
      <w:r w:rsidR="0053462B">
        <w:t xml:space="preserve">(SSOM) </w:t>
      </w:r>
      <w:r>
        <w:t xml:space="preserve">collection as a subscription service under the new contract.  </w:t>
      </w:r>
      <w:r w:rsidR="00032E67" w:rsidRPr="00032E67">
        <w:t xml:space="preserve">The City recognizes there are many collection methods, new technologies and composting facilities available today for separated residential organic </w:t>
      </w:r>
      <w:r w:rsidR="00400017">
        <w:t>materials</w:t>
      </w:r>
      <w:r w:rsidR="00032E67" w:rsidRPr="00032E67">
        <w:t>.</w:t>
      </w:r>
      <w:r w:rsidR="00032E67">
        <w:t xml:space="preserve">  </w:t>
      </w:r>
      <w:r w:rsidR="0053462B">
        <w:rPr>
          <w:rFonts w:cs="Times New Roman"/>
          <w:color w:val="000000"/>
        </w:rPr>
        <w:t>SSOM</w:t>
      </w:r>
      <w:r w:rsidR="00032E67" w:rsidRPr="00D033F3">
        <w:rPr>
          <w:rFonts w:cs="Times New Roman"/>
          <w:color w:val="000000"/>
        </w:rPr>
        <w:t xml:space="preserve"> collection and </w:t>
      </w:r>
      <w:r w:rsidR="00032E67">
        <w:rPr>
          <w:rFonts w:cs="Times New Roman"/>
          <w:color w:val="000000"/>
        </w:rPr>
        <w:t>processing</w:t>
      </w:r>
      <w:r w:rsidR="00032E67" w:rsidRPr="00D033F3">
        <w:rPr>
          <w:rFonts w:cs="Times New Roman"/>
          <w:color w:val="000000"/>
        </w:rPr>
        <w:t xml:space="preserve"> system requirements include (but are not limited to): </w:t>
      </w:r>
    </w:p>
    <w:p w14:paraId="1668F513" w14:textId="77777777" w:rsidR="00032E67" w:rsidRDefault="00032E67" w:rsidP="00032E67">
      <w:pPr>
        <w:autoSpaceDE w:val="0"/>
        <w:autoSpaceDN w:val="0"/>
        <w:adjustRightInd w:val="0"/>
        <w:spacing w:after="0" w:line="240" w:lineRule="auto"/>
        <w:rPr>
          <w:rFonts w:cs="Times New Roman"/>
          <w:color w:val="000000"/>
        </w:rPr>
      </w:pPr>
    </w:p>
    <w:p w14:paraId="538EAA86" w14:textId="6EF2B464" w:rsidR="00032E67" w:rsidRPr="00D033F3" w:rsidRDefault="00032E67" w:rsidP="00032E67">
      <w:pPr>
        <w:pStyle w:val="ListParagraph"/>
        <w:numPr>
          <w:ilvl w:val="0"/>
          <w:numId w:val="13"/>
        </w:numPr>
        <w:autoSpaceDE w:val="0"/>
        <w:autoSpaceDN w:val="0"/>
        <w:adjustRightInd w:val="0"/>
        <w:spacing w:after="26" w:line="240" w:lineRule="auto"/>
        <w:rPr>
          <w:rFonts w:cs="Times New Roman"/>
          <w:color w:val="000000"/>
        </w:rPr>
      </w:pPr>
      <w:r w:rsidRPr="00D033F3">
        <w:rPr>
          <w:rFonts w:cs="Times New Roman"/>
          <w:color w:val="000000"/>
        </w:rPr>
        <w:t xml:space="preserve">Subscription, weekly </w:t>
      </w:r>
      <w:r w:rsidR="0053462B">
        <w:rPr>
          <w:rFonts w:cs="Times New Roman"/>
          <w:color w:val="000000"/>
        </w:rPr>
        <w:t>SSOM</w:t>
      </w:r>
      <w:r w:rsidRPr="00D033F3">
        <w:rPr>
          <w:rFonts w:cs="Times New Roman"/>
          <w:color w:val="000000"/>
        </w:rPr>
        <w:t xml:space="preserve"> collection and delivery for </w:t>
      </w:r>
      <w:r w:rsidR="0053462B">
        <w:rPr>
          <w:rFonts w:cs="Times New Roman"/>
          <w:color w:val="000000"/>
        </w:rPr>
        <w:t>composting</w:t>
      </w:r>
      <w:r w:rsidRPr="00D033F3">
        <w:rPr>
          <w:rFonts w:cs="Times New Roman"/>
          <w:color w:val="000000"/>
        </w:rPr>
        <w:t xml:space="preserve">. </w:t>
      </w:r>
    </w:p>
    <w:p w14:paraId="2330C19B" w14:textId="4BD8EE28" w:rsidR="00032E67" w:rsidRPr="00032E67" w:rsidRDefault="00032E67" w:rsidP="00032E67">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 xml:space="preserve">Eligible residents may subscribe for regular </w:t>
      </w:r>
      <w:r w:rsidR="0053462B">
        <w:rPr>
          <w:rFonts w:cs="Times New Roman"/>
          <w:color w:val="000000"/>
        </w:rPr>
        <w:t>SSOM</w:t>
      </w:r>
      <w:r w:rsidRPr="00032E67">
        <w:rPr>
          <w:rFonts w:cs="Times New Roman"/>
          <w:color w:val="000000"/>
        </w:rPr>
        <w:t xml:space="preserve"> service </w:t>
      </w:r>
      <w:r>
        <w:rPr>
          <w:rFonts w:cs="Times New Roman"/>
          <w:color w:val="000000"/>
        </w:rPr>
        <w:t xml:space="preserve">through a “blue-bag” </w:t>
      </w:r>
      <w:r w:rsidR="0053462B">
        <w:rPr>
          <w:rFonts w:cs="Times New Roman"/>
          <w:color w:val="000000"/>
        </w:rPr>
        <w:t xml:space="preserve">program, organics </w:t>
      </w:r>
      <w:r w:rsidR="00242ACA">
        <w:rPr>
          <w:rFonts w:cs="Times New Roman"/>
          <w:color w:val="000000"/>
        </w:rPr>
        <w:t>“</w:t>
      </w:r>
      <w:r w:rsidR="0053462B">
        <w:rPr>
          <w:rFonts w:cs="Times New Roman"/>
          <w:color w:val="000000"/>
        </w:rPr>
        <w:t>only</w:t>
      </w:r>
      <w:r w:rsidR="00242ACA">
        <w:rPr>
          <w:rFonts w:cs="Times New Roman"/>
          <w:color w:val="000000"/>
        </w:rPr>
        <w:t>”</w:t>
      </w:r>
      <w:r w:rsidR="0053462B">
        <w:rPr>
          <w:rFonts w:cs="Times New Roman"/>
          <w:color w:val="000000"/>
        </w:rPr>
        <w:t xml:space="preserve"> cart based program or </w:t>
      </w:r>
      <w:r w:rsidR="00242ACA">
        <w:rPr>
          <w:rFonts w:cs="Times New Roman"/>
          <w:color w:val="000000"/>
        </w:rPr>
        <w:t>“</w:t>
      </w:r>
      <w:r w:rsidR="0053462B">
        <w:rPr>
          <w:rFonts w:cs="Times New Roman"/>
          <w:color w:val="000000"/>
        </w:rPr>
        <w:t xml:space="preserve">co-collected </w:t>
      </w:r>
      <w:r w:rsidR="00242ACA">
        <w:rPr>
          <w:rFonts w:cs="Times New Roman"/>
          <w:color w:val="000000"/>
        </w:rPr>
        <w:t>with yard waste”</w:t>
      </w:r>
      <w:r>
        <w:rPr>
          <w:rFonts w:cs="Times New Roman"/>
          <w:color w:val="000000"/>
        </w:rPr>
        <w:t xml:space="preserve"> cart based program</w:t>
      </w:r>
      <w:r w:rsidRPr="00032E67">
        <w:rPr>
          <w:rFonts w:cs="Times New Roman"/>
          <w:color w:val="000000"/>
        </w:rPr>
        <w:t xml:space="preserve">. </w:t>
      </w:r>
    </w:p>
    <w:p w14:paraId="20801281" w14:textId="6169877C" w:rsidR="00032E67" w:rsidRPr="00032E67" w:rsidRDefault="00032E67" w:rsidP="00032E67">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 xml:space="preserve">Proposers must provide </w:t>
      </w:r>
      <w:r w:rsidR="0066611E">
        <w:rPr>
          <w:rFonts w:cs="Times New Roman"/>
          <w:color w:val="000000"/>
        </w:rPr>
        <w:t xml:space="preserve">proposed collection method and </w:t>
      </w:r>
      <w:r w:rsidRPr="00032E67">
        <w:rPr>
          <w:rFonts w:cs="Times New Roman"/>
          <w:color w:val="000000"/>
        </w:rPr>
        <w:t xml:space="preserve">proposed prices for </w:t>
      </w:r>
      <w:r w:rsidR="0066611E">
        <w:rPr>
          <w:rFonts w:cs="Times New Roman"/>
          <w:color w:val="000000"/>
        </w:rPr>
        <w:t>organic materials</w:t>
      </w:r>
      <w:r w:rsidR="00844AA0">
        <w:rPr>
          <w:rFonts w:cs="Times New Roman"/>
          <w:color w:val="000000"/>
        </w:rPr>
        <w:t xml:space="preserve"> recycling service</w:t>
      </w:r>
      <w:r w:rsidRPr="00032E67">
        <w:rPr>
          <w:rFonts w:cs="Times New Roman"/>
          <w:color w:val="000000"/>
        </w:rPr>
        <w:t xml:space="preserve">. </w:t>
      </w:r>
    </w:p>
    <w:p w14:paraId="6C52A55E" w14:textId="270625F5" w:rsidR="00032E67" w:rsidRDefault="00032E67" w:rsidP="00032E67">
      <w:pPr>
        <w:pStyle w:val="ListParagraph"/>
        <w:numPr>
          <w:ilvl w:val="0"/>
          <w:numId w:val="13"/>
        </w:numPr>
        <w:autoSpaceDE w:val="0"/>
        <w:autoSpaceDN w:val="0"/>
        <w:adjustRightInd w:val="0"/>
        <w:spacing w:after="26" w:line="240" w:lineRule="auto"/>
        <w:rPr>
          <w:rFonts w:cs="Times New Roman"/>
          <w:color w:val="000000"/>
        </w:rPr>
      </w:pPr>
      <w:r w:rsidRPr="00032E67">
        <w:rPr>
          <w:rFonts w:cs="Times New Roman"/>
          <w:color w:val="000000"/>
        </w:rPr>
        <w:t xml:space="preserve">Proposers must identify their proposed </w:t>
      </w:r>
      <w:r w:rsidR="00844AA0">
        <w:rPr>
          <w:rFonts w:cs="Times New Roman"/>
          <w:color w:val="000000"/>
        </w:rPr>
        <w:t xml:space="preserve">organic </w:t>
      </w:r>
      <w:r w:rsidR="00400017">
        <w:rPr>
          <w:rFonts w:cs="Times New Roman"/>
          <w:color w:val="000000"/>
        </w:rPr>
        <w:t>materials</w:t>
      </w:r>
      <w:r w:rsidR="00844AA0">
        <w:rPr>
          <w:rFonts w:cs="Times New Roman"/>
          <w:color w:val="000000"/>
        </w:rPr>
        <w:t xml:space="preserve"> </w:t>
      </w:r>
      <w:r w:rsidRPr="00032E67">
        <w:rPr>
          <w:rFonts w:cs="Times New Roman"/>
          <w:color w:val="000000"/>
        </w:rPr>
        <w:t>composting facility or t</w:t>
      </w:r>
      <w:r w:rsidR="00844AA0">
        <w:rPr>
          <w:rFonts w:cs="Times New Roman"/>
          <w:color w:val="000000"/>
        </w:rPr>
        <w:t>ransfer station to be utilized.</w:t>
      </w:r>
    </w:p>
    <w:p w14:paraId="16CABE7A" w14:textId="5FA4B413" w:rsidR="00A36C5B" w:rsidRPr="00A55582" w:rsidRDefault="00032E67" w:rsidP="00850001">
      <w:pPr>
        <w:pStyle w:val="ListParagraph"/>
        <w:numPr>
          <w:ilvl w:val="0"/>
          <w:numId w:val="13"/>
        </w:numPr>
        <w:autoSpaceDE w:val="0"/>
        <w:autoSpaceDN w:val="0"/>
        <w:adjustRightInd w:val="0"/>
        <w:spacing w:after="0" w:line="240" w:lineRule="auto"/>
        <w:rPr>
          <w:rFonts w:cs="Times New Roman"/>
          <w:color w:val="000000"/>
        </w:rPr>
      </w:pPr>
      <w:r w:rsidRPr="00032E67">
        <w:rPr>
          <w:rFonts w:cs="Times New Roman"/>
          <w:color w:val="000000"/>
        </w:rPr>
        <w:t xml:space="preserve">Proposers should provide a specific list of resident instructions for preparing </w:t>
      </w:r>
      <w:r w:rsidR="00844AA0">
        <w:rPr>
          <w:rFonts w:cs="Times New Roman"/>
          <w:color w:val="000000"/>
        </w:rPr>
        <w:t xml:space="preserve">organic </w:t>
      </w:r>
      <w:r w:rsidR="00400017">
        <w:rPr>
          <w:rFonts w:cs="Times New Roman"/>
          <w:color w:val="000000"/>
        </w:rPr>
        <w:t>materials.</w:t>
      </w:r>
    </w:p>
    <w:p w14:paraId="6D8AA2CD" w14:textId="1104B9A1" w:rsidR="00850001" w:rsidRPr="00A55582" w:rsidRDefault="00235D62" w:rsidP="00A55582">
      <w:pPr>
        <w:pStyle w:val="Heading2"/>
        <w:rPr>
          <w:rFonts w:asciiTheme="minorHAnsi" w:hAnsiTheme="minorHAnsi"/>
          <w:color w:val="auto"/>
          <w:sz w:val="24"/>
        </w:rPr>
      </w:pPr>
      <w:bookmarkStart w:id="37" w:name="_Toc447797403"/>
      <w:r>
        <w:rPr>
          <w:rFonts w:asciiTheme="minorHAnsi" w:hAnsiTheme="minorHAnsi"/>
          <w:color w:val="auto"/>
          <w:sz w:val="24"/>
        </w:rPr>
        <w:t>3.6</w:t>
      </w:r>
      <w:r w:rsidR="00850001" w:rsidRPr="00A55582">
        <w:rPr>
          <w:rFonts w:asciiTheme="minorHAnsi" w:hAnsiTheme="minorHAnsi"/>
          <w:color w:val="auto"/>
          <w:sz w:val="24"/>
        </w:rPr>
        <w:tab/>
        <w:t xml:space="preserve">Christmas Tree Collection and </w:t>
      </w:r>
      <w:r w:rsidR="0066611E">
        <w:rPr>
          <w:rFonts w:asciiTheme="minorHAnsi" w:hAnsiTheme="minorHAnsi"/>
          <w:color w:val="auto"/>
          <w:sz w:val="24"/>
        </w:rPr>
        <w:t>Composting</w:t>
      </w:r>
      <w:bookmarkEnd w:id="37"/>
    </w:p>
    <w:p w14:paraId="7A947872" w14:textId="77777777" w:rsidR="00850001" w:rsidRDefault="00850001" w:rsidP="00EE0B72">
      <w:pPr>
        <w:autoSpaceDE w:val="0"/>
        <w:autoSpaceDN w:val="0"/>
        <w:adjustRightInd w:val="0"/>
        <w:spacing w:after="0" w:line="240" w:lineRule="auto"/>
        <w:rPr>
          <w:rFonts w:cs="Times New Roman"/>
          <w:b/>
          <w:color w:val="000000"/>
          <w:sz w:val="24"/>
        </w:rPr>
      </w:pPr>
    </w:p>
    <w:p w14:paraId="2CDDB5DC" w14:textId="41537E85" w:rsidR="00FB6912" w:rsidRDefault="00FB6912" w:rsidP="00EE0B72">
      <w:pPr>
        <w:autoSpaceDE w:val="0"/>
        <w:autoSpaceDN w:val="0"/>
        <w:adjustRightInd w:val="0"/>
        <w:spacing w:after="0" w:line="240" w:lineRule="auto"/>
        <w:rPr>
          <w:rFonts w:cs="Times New Roman"/>
          <w:color w:val="000000"/>
        </w:rPr>
      </w:pPr>
      <w:r>
        <w:rPr>
          <w:rFonts w:cs="Times New Roman"/>
          <w:color w:val="000000"/>
        </w:rPr>
        <w:t xml:space="preserve">Christmas </w:t>
      </w:r>
      <w:proofErr w:type="gramStart"/>
      <w:r>
        <w:rPr>
          <w:rFonts w:cs="Times New Roman"/>
          <w:color w:val="000000"/>
        </w:rPr>
        <w:t>Tree</w:t>
      </w:r>
      <w:proofErr w:type="gramEnd"/>
      <w:r w:rsidRPr="00D033F3">
        <w:rPr>
          <w:rFonts w:cs="Times New Roman"/>
          <w:color w:val="000000"/>
        </w:rPr>
        <w:t xml:space="preserve"> collection and </w:t>
      </w:r>
      <w:r w:rsidR="0066611E">
        <w:rPr>
          <w:rFonts w:cs="Times New Roman"/>
          <w:color w:val="000000"/>
        </w:rPr>
        <w:t>composting</w:t>
      </w:r>
      <w:r w:rsidRPr="00D033F3">
        <w:rPr>
          <w:rFonts w:cs="Times New Roman"/>
          <w:color w:val="000000"/>
        </w:rPr>
        <w:t xml:space="preserve"> system requirements include (but are not limited to):</w:t>
      </w:r>
    </w:p>
    <w:p w14:paraId="509689EB" w14:textId="77777777" w:rsidR="00FB6912" w:rsidRDefault="00FB6912" w:rsidP="00EE0B72">
      <w:pPr>
        <w:autoSpaceDE w:val="0"/>
        <w:autoSpaceDN w:val="0"/>
        <w:adjustRightInd w:val="0"/>
        <w:spacing w:after="0" w:line="240" w:lineRule="auto"/>
        <w:rPr>
          <w:rFonts w:cs="Times New Roman"/>
          <w:b/>
          <w:color w:val="000000"/>
          <w:sz w:val="24"/>
        </w:rPr>
      </w:pPr>
    </w:p>
    <w:p w14:paraId="3A35E3C6" w14:textId="4BB0F3A3" w:rsidR="00FB6912" w:rsidRDefault="00230E49" w:rsidP="00FB6912">
      <w:pPr>
        <w:pStyle w:val="ListParagraph"/>
        <w:numPr>
          <w:ilvl w:val="0"/>
          <w:numId w:val="14"/>
        </w:numPr>
        <w:autoSpaceDE w:val="0"/>
        <w:autoSpaceDN w:val="0"/>
        <w:adjustRightInd w:val="0"/>
        <w:spacing w:after="26" w:line="240" w:lineRule="auto"/>
        <w:rPr>
          <w:rFonts w:cs="Times New Roman"/>
          <w:color w:val="000000"/>
        </w:rPr>
      </w:pPr>
      <w:r>
        <w:rPr>
          <w:rFonts w:cs="Times New Roman"/>
          <w:color w:val="000000"/>
        </w:rPr>
        <w:t>Annual</w:t>
      </w:r>
      <w:r w:rsidR="00FB6912" w:rsidRPr="00FB6912">
        <w:rPr>
          <w:rFonts w:cs="Times New Roman"/>
          <w:color w:val="000000"/>
        </w:rPr>
        <w:t xml:space="preserve"> Christmas </w:t>
      </w:r>
      <w:proofErr w:type="gramStart"/>
      <w:r w:rsidR="00FB6912" w:rsidRPr="00FB6912">
        <w:rPr>
          <w:rFonts w:cs="Times New Roman"/>
          <w:color w:val="000000"/>
        </w:rPr>
        <w:t>Tree</w:t>
      </w:r>
      <w:proofErr w:type="gramEnd"/>
      <w:r w:rsidR="00FB6912" w:rsidRPr="00FB6912">
        <w:rPr>
          <w:rFonts w:cs="Times New Roman"/>
          <w:color w:val="000000"/>
        </w:rPr>
        <w:t xml:space="preserve"> curbsi</w:t>
      </w:r>
      <w:r w:rsidR="00A40B8F">
        <w:rPr>
          <w:rFonts w:cs="Times New Roman"/>
          <w:color w:val="000000"/>
        </w:rPr>
        <w:t>de collection</w:t>
      </w:r>
      <w:r>
        <w:rPr>
          <w:rFonts w:cs="Times New Roman"/>
          <w:color w:val="000000"/>
        </w:rPr>
        <w:t xml:space="preserve"> for all residents within the service area, at no charge</w:t>
      </w:r>
      <w:r w:rsidR="00FB6912" w:rsidRPr="00FB6912">
        <w:rPr>
          <w:rFonts w:cs="Times New Roman"/>
          <w:color w:val="000000"/>
        </w:rPr>
        <w:t xml:space="preserve">. </w:t>
      </w:r>
    </w:p>
    <w:p w14:paraId="406FEFE2" w14:textId="77777777" w:rsidR="00FB6912" w:rsidRDefault="00FB6912" w:rsidP="00FB6912">
      <w:pPr>
        <w:pStyle w:val="ListParagraph"/>
        <w:numPr>
          <w:ilvl w:val="0"/>
          <w:numId w:val="14"/>
        </w:numPr>
        <w:autoSpaceDE w:val="0"/>
        <w:autoSpaceDN w:val="0"/>
        <w:adjustRightInd w:val="0"/>
        <w:spacing w:after="26" w:line="240" w:lineRule="auto"/>
        <w:rPr>
          <w:rFonts w:cs="Times New Roman"/>
          <w:color w:val="000000"/>
        </w:rPr>
      </w:pPr>
      <w:r w:rsidRPr="00032E67">
        <w:rPr>
          <w:rFonts w:cs="Times New Roman"/>
          <w:color w:val="000000"/>
        </w:rPr>
        <w:t xml:space="preserve">Proposers must identify their proposed composting facility or yard waste transfer station to be utilized. </w:t>
      </w:r>
    </w:p>
    <w:p w14:paraId="740B4F5A" w14:textId="0C6ED679" w:rsidR="00FB6912" w:rsidRPr="00A55582" w:rsidRDefault="00FB6912" w:rsidP="00EE0B72">
      <w:pPr>
        <w:pStyle w:val="ListParagraph"/>
        <w:numPr>
          <w:ilvl w:val="0"/>
          <w:numId w:val="14"/>
        </w:numPr>
        <w:autoSpaceDE w:val="0"/>
        <w:autoSpaceDN w:val="0"/>
        <w:adjustRightInd w:val="0"/>
        <w:spacing w:after="0" w:line="240" w:lineRule="auto"/>
        <w:rPr>
          <w:rFonts w:cs="Times New Roman"/>
          <w:b/>
          <w:color w:val="000000"/>
          <w:sz w:val="24"/>
        </w:rPr>
      </w:pPr>
      <w:r w:rsidRPr="00FB6912">
        <w:rPr>
          <w:rFonts w:cs="Times New Roman"/>
          <w:color w:val="000000"/>
        </w:rPr>
        <w:t>Proposers should provide a specific list of resident instructions for preparing and setting out Christmas Trees.</w:t>
      </w:r>
    </w:p>
    <w:p w14:paraId="70F03092" w14:textId="4E6E3D12" w:rsidR="00D033F3" w:rsidRPr="00A55582" w:rsidRDefault="00235D62" w:rsidP="00A55582">
      <w:pPr>
        <w:pStyle w:val="Heading2"/>
        <w:rPr>
          <w:rFonts w:asciiTheme="minorHAnsi" w:hAnsiTheme="minorHAnsi"/>
          <w:color w:val="auto"/>
          <w:sz w:val="24"/>
        </w:rPr>
      </w:pPr>
      <w:bookmarkStart w:id="38" w:name="_Toc447797404"/>
      <w:r>
        <w:rPr>
          <w:rFonts w:asciiTheme="minorHAnsi" w:hAnsiTheme="minorHAnsi"/>
          <w:color w:val="auto"/>
          <w:sz w:val="24"/>
        </w:rPr>
        <w:t>3.7</w:t>
      </w:r>
      <w:r w:rsidR="00D033F3" w:rsidRPr="00A55582">
        <w:rPr>
          <w:rFonts w:asciiTheme="minorHAnsi" w:hAnsiTheme="minorHAnsi"/>
          <w:color w:val="auto"/>
          <w:sz w:val="24"/>
        </w:rPr>
        <w:tab/>
        <w:t>Cart Ownership and Management</w:t>
      </w:r>
      <w:bookmarkEnd w:id="38"/>
    </w:p>
    <w:p w14:paraId="49843B10" w14:textId="77777777" w:rsidR="00D033F3" w:rsidRPr="00D033F3" w:rsidRDefault="00D033F3" w:rsidP="00EE0B72">
      <w:pPr>
        <w:autoSpaceDE w:val="0"/>
        <w:autoSpaceDN w:val="0"/>
        <w:adjustRightInd w:val="0"/>
        <w:spacing w:after="0" w:line="240" w:lineRule="auto"/>
        <w:rPr>
          <w:rFonts w:cs="Times New Roman"/>
          <w:color w:val="000000"/>
        </w:rPr>
      </w:pPr>
    </w:p>
    <w:p w14:paraId="70DAAF8C" w14:textId="77777777" w:rsidR="00D033F3" w:rsidRPr="00D033F3" w:rsidRDefault="00D033F3" w:rsidP="00EE0B72">
      <w:pPr>
        <w:autoSpaceDE w:val="0"/>
        <w:autoSpaceDN w:val="0"/>
        <w:adjustRightInd w:val="0"/>
        <w:spacing w:after="0" w:line="240" w:lineRule="auto"/>
      </w:pPr>
      <w:r w:rsidRPr="00D033F3">
        <w:t xml:space="preserve">This RFP requires that the Contractor shall be responsible and pay for all aspects of cart management and operations including (but not limited to): transportation from the manufacturer, ordering, receiving, assembly, distribution (aka new cart “roll out”), excess cart inventory, spare parts inventory, warranty maintenance and other repairs. </w:t>
      </w:r>
    </w:p>
    <w:p w14:paraId="108D8CCB" w14:textId="77777777" w:rsidR="00D033F3" w:rsidRPr="00D033F3" w:rsidRDefault="00D033F3" w:rsidP="00EE0B72">
      <w:pPr>
        <w:autoSpaceDE w:val="0"/>
        <w:autoSpaceDN w:val="0"/>
        <w:adjustRightInd w:val="0"/>
        <w:spacing w:after="0" w:line="240" w:lineRule="auto"/>
      </w:pPr>
    </w:p>
    <w:p w14:paraId="77F80CE4" w14:textId="44A10F7D" w:rsidR="00DD3B4E" w:rsidRPr="00A55582" w:rsidRDefault="00D033F3" w:rsidP="00EE0B72">
      <w:pPr>
        <w:autoSpaceDE w:val="0"/>
        <w:autoSpaceDN w:val="0"/>
        <w:adjustRightInd w:val="0"/>
        <w:spacing w:after="0" w:line="240" w:lineRule="auto"/>
      </w:pPr>
      <w:r>
        <w:t>Upon a change in Contractor, t</w:t>
      </w:r>
      <w:r w:rsidRPr="00D033F3">
        <w:t>his RFP requires that the successful Contractor submit a detailed cart management and transition plan within two (2) months after the new C</w:t>
      </w:r>
      <w:r>
        <w:t>ontract has been fully executed.</w:t>
      </w:r>
      <w:r>
        <w:rPr>
          <w:rFonts w:cs="Times New Roman"/>
          <w:color w:val="000000"/>
        </w:rPr>
        <w:t xml:space="preserve">  </w:t>
      </w:r>
      <w:r>
        <w:t xml:space="preserve">For example, </w:t>
      </w:r>
      <w:r w:rsidRPr="00D033F3">
        <w:t xml:space="preserve">the </w:t>
      </w:r>
      <w:r>
        <w:t>Contractor</w:t>
      </w:r>
      <w:r w:rsidRPr="00D033F3">
        <w:t xml:space="preserve"> shall include a summary that adequately describes these transition operations (e.g., timing and content of any public notices about cart switches, etc.). </w:t>
      </w:r>
      <w:r>
        <w:t xml:space="preserve"> </w:t>
      </w:r>
      <w:r w:rsidRPr="00D033F3">
        <w:t xml:space="preserve">The Contractor shall be primarily responsible for all aspects of the transition operations, but shall keep the City fully informed </w:t>
      </w:r>
      <w:r w:rsidRPr="00844AA0">
        <w:t xml:space="preserve">of field operations during the transition period.  </w:t>
      </w:r>
    </w:p>
    <w:p w14:paraId="02137726" w14:textId="38DB1F04" w:rsidR="00844AA0" w:rsidRPr="00A55582" w:rsidRDefault="00844AA0" w:rsidP="00A55582">
      <w:pPr>
        <w:pStyle w:val="Heading2"/>
        <w:rPr>
          <w:rFonts w:asciiTheme="minorHAnsi" w:hAnsiTheme="minorHAnsi"/>
          <w:color w:val="auto"/>
          <w:sz w:val="24"/>
        </w:rPr>
      </w:pPr>
      <w:bookmarkStart w:id="39" w:name="_Toc447797405"/>
      <w:r w:rsidRPr="00A55582">
        <w:rPr>
          <w:rFonts w:asciiTheme="minorHAnsi" w:hAnsiTheme="minorHAnsi"/>
          <w:color w:val="auto"/>
          <w:sz w:val="24"/>
        </w:rPr>
        <w:t>3.</w:t>
      </w:r>
      <w:r w:rsidR="00235D62">
        <w:rPr>
          <w:rFonts w:asciiTheme="minorHAnsi" w:hAnsiTheme="minorHAnsi"/>
          <w:color w:val="auto"/>
          <w:sz w:val="24"/>
        </w:rPr>
        <w:t>8</w:t>
      </w:r>
      <w:r w:rsidRPr="00A55582">
        <w:rPr>
          <w:rFonts w:asciiTheme="minorHAnsi" w:hAnsiTheme="minorHAnsi"/>
          <w:color w:val="auto"/>
          <w:sz w:val="24"/>
        </w:rPr>
        <w:tab/>
        <w:t>Cart Exchange / Delivery Fee</w:t>
      </w:r>
      <w:bookmarkEnd w:id="39"/>
    </w:p>
    <w:p w14:paraId="4579D135" w14:textId="77777777" w:rsidR="00770DD9" w:rsidRDefault="00770DD9" w:rsidP="00EE0B72">
      <w:pPr>
        <w:autoSpaceDE w:val="0"/>
        <w:autoSpaceDN w:val="0"/>
        <w:adjustRightInd w:val="0"/>
        <w:spacing w:after="0" w:line="240" w:lineRule="auto"/>
      </w:pPr>
    </w:p>
    <w:p w14:paraId="00B934AB" w14:textId="1405CF94" w:rsidR="00CD377C" w:rsidRDefault="00C226C2" w:rsidP="00EE0B72">
      <w:pPr>
        <w:autoSpaceDE w:val="0"/>
        <w:autoSpaceDN w:val="0"/>
        <w:adjustRightInd w:val="0"/>
        <w:spacing w:after="0" w:line="240" w:lineRule="auto"/>
      </w:pPr>
      <w:r>
        <w:t>Residents may elect to change container sizes or add/remove a container once per calendar year without additional charge.  After the first exchange, any additional exchange shall be subject to a service charge.</w:t>
      </w:r>
    </w:p>
    <w:p w14:paraId="5C263280" w14:textId="7682C95E" w:rsidR="00CD377C" w:rsidRPr="00A55582" w:rsidRDefault="00235D62" w:rsidP="00A55582">
      <w:pPr>
        <w:pStyle w:val="Heading2"/>
        <w:rPr>
          <w:rFonts w:asciiTheme="minorHAnsi" w:hAnsiTheme="minorHAnsi"/>
          <w:color w:val="auto"/>
          <w:sz w:val="24"/>
        </w:rPr>
      </w:pPr>
      <w:bookmarkStart w:id="40" w:name="_Toc447797406"/>
      <w:r>
        <w:rPr>
          <w:rFonts w:asciiTheme="minorHAnsi" w:hAnsiTheme="minorHAnsi"/>
          <w:color w:val="auto"/>
          <w:sz w:val="24"/>
        </w:rPr>
        <w:t>3.9</w:t>
      </w:r>
      <w:r w:rsidR="00CD377C" w:rsidRPr="00A55582">
        <w:rPr>
          <w:rFonts w:asciiTheme="minorHAnsi" w:hAnsiTheme="minorHAnsi"/>
          <w:color w:val="auto"/>
          <w:sz w:val="24"/>
        </w:rPr>
        <w:tab/>
        <w:t>Fuel Surcharge</w:t>
      </w:r>
      <w:r w:rsidR="00AD64F2" w:rsidRPr="00A55582">
        <w:rPr>
          <w:rFonts w:asciiTheme="minorHAnsi" w:hAnsiTheme="minorHAnsi"/>
          <w:color w:val="auto"/>
          <w:sz w:val="24"/>
        </w:rPr>
        <w:t xml:space="preserve"> / Environmental Fee</w:t>
      </w:r>
      <w:bookmarkEnd w:id="40"/>
    </w:p>
    <w:p w14:paraId="406C430D" w14:textId="77777777" w:rsidR="00AD64F2" w:rsidRDefault="00AD64F2" w:rsidP="00EE0B72">
      <w:pPr>
        <w:autoSpaceDE w:val="0"/>
        <w:autoSpaceDN w:val="0"/>
        <w:adjustRightInd w:val="0"/>
        <w:spacing w:after="0" w:line="240" w:lineRule="auto"/>
      </w:pPr>
    </w:p>
    <w:p w14:paraId="1EE95804" w14:textId="44308986" w:rsidR="00844AA0" w:rsidRPr="00844AA0" w:rsidRDefault="00AD64F2" w:rsidP="00EE0B72">
      <w:pPr>
        <w:autoSpaceDE w:val="0"/>
        <w:autoSpaceDN w:val="0"/>
        <w:adjustRightInd w:val="0"/>
        <w:spacing w:after="0" w:line="240" w:lineRule="auto"/>
      </w:pPr>
      <w:r>
        <w:t>No fuel surcharge or environmental fee shall be applied to services offered through this RFP.</w:t>
      </w:r>
      <w:r w:rsidR="00DE148A">
        <w:t xml:space="preserve">  All costs shall be incorporated into the monthly rates.</w:t>
      </w:r>
    </w:p>
    <w:p w14:paraId="78E255C9" w14:textId="091C7689" w:rsidR="00844AA0" w:rsidRPr="00A55582" w:rsidRDefault="00850001" w:rsidP="00A55582">
      <w:pPr>
        <w:pStyle w:val="Heading2"/>
        <w:rPr>
          <w:rFonts w:asciiTheme="minorHAnsi" w:hAnsiTheme="minorHAnsi"/>
          <w:color w:val="auto"/>
          <w:sz w:val="24"/>
        </w:rPr>
      </w:pPr>
      <w:bookmarkStart w:id="41" w:name="_Toc447797407"/>
      <w:r w:rsidRPr="00A55582">
        <w:rPr>
          <w:rFonts w:asciiTheme="minorHAnsi" w:hAnsiTheme="minorHAnsi"/>
          <w:color w:val="auto"/>
          <w:sz w:val="24"/>
        </w:rPr>
        <w:t>3.</w:t>
      </w:r>
      <w:r w:rsidR="00235D62">
        <w:rPr>
          <w:rFonts w:asciiTheme="minorHAnsi" w:hAnsiTheme="minorHAnsi"/>
          <w:color w:val="auto"/>
          <w:sz w:val="24"/>
        </w:rPr>
        <w:t>10</w:t>
      </w:r>
      <w:r w:rsidR="00844AA0" w:rsidRPr="00A55582">
        <w:rPr>
          <w:rFonts w:asciiTheme="minorHAnsi" w:hAnsiTheme="minorHAnsi"/>
          <w:color w:val="auto"/>
          <w:sz w:val="24"/>
        </w:rPr>
        <w:tab/>
        <w:t>Extended Leave / Suspended Collections (aka “Snow Bird” Policy)</w:t>
      </w:r>
      <w:bookmarkEnd w:id="41"/>
    </w:p>
    <w:p w14:paraId="1E01F309" w14:textId="77777777" w:rsidR="00844AA0" w:rsidRPr="00844AA0" w:rsidRDefault="00844AA0" w:rsidP="00EE0B72">
      <w:pPr>
        <w:autoSpaceDE w:val="0"/>
        <w:autoSpaceDN w:val="0"/>
        <w:adjustRightInd w:val="0"/>
        <w:spacing w:after="0" w:line="240" w:lineRule="auto"/>
      </w:pPr>
    </w:p>
    <w:p w14:paraId="49AA2289" w14:textId="1518BE63" w:rsidR="00A55582" w:rsidRDefault="00844AA0" w:rsidP="00EE0B72">
      <w:pPr>
        <w:autoSpaceDE w:val="0"/>
        <w:autoSpaceDN w:val="0"/>
        <w:adjustRightInd w:val="0"/>
        <w:spacing w:after="0" w:line="240" w:lineRule="auto"/>
      </w:pPr>
      <w:r w:rsidRPr="00844AA0">
        <w:t>A resident that is absent from his/her residence for a period of thirty (30) consecutive days or more may qualify to temporarily stop City contracted refuse and recycling services, including payment obligations. It is the resident’s responsibility to contact the Contractor to request the temporary stop and provide stop and restart dates at the time of the request.</w:t>
      </w:r>
    </w:p>
    <w:p w14:paraId="038FB05F" w14:textId="77777777" w:rsidR="00290744" w:rsidRDefault="00290744" w:rsidP="00A55582">
      <w:pPr>
        <w:pStyle w:val="Heading2"/>
        <w:rPr>
          <w:rFonts w:asciiTheme="minorHAnsi" w:hAnsiTheme="minorHAnsi"/>
          <w:color w:val="auto"/>
          <w:sz w:val="24"/>
        </w:rPr>
      </w:pPr>
    </w:p>
    <w:p w14:paraId="06CC7CD9" w14:textId="77777777" w:rsidR="00290744" w:rsidRDefault="00290744" w:rsidP="00290744"/>
    <w:p w14:paraId="5E65AB7E" w14:textId="6DDE45F4" w:rsidR="00844AA0" w:rsidRPr="00290744" w:rsidRDefault="00844AA0" w:rsidP="00290744">
      <w:pPr>
        <w:pStyle w:val="Heading2"/>
        <w:rPr>
          <w:rFonts w:asciiTheme="minorHAnsi" w:hAnsiTheme="minorHAnsi"/>
          <w:color w:val="auto"/>
          <w:sz w:val="24"/>
        </w:rPr>
      </w:pPr>
      <w:bookmarkStart w:id="42" w:name="_Toc447797408"/>
      <w:r w:rsidRPr="00290744">
        <w:rPr>
          <w:rFonts w:asciiTheme="minorHAnsi" w:hAnsiTheme="minorHAnsi"/>
          <w:color w:val="auto"/>
          <w:sz w:val="24"/>
        </w:rPr>
        <w:t>3.</w:t>
      </w:r>
      <w:r w:rsidR="00235D62" w:rsidRPr="00290744">
        <w:rPr>
          <w:rFonts w:asciiTheme="minorHAnsi" w:hAnsiTheme="minorHAnsi"/>
          <w:color w:val="auto"/>
          <w:sz w:val="24"/>
        </w:rPr>
        <w:t>11</w:t>
      </w:r>
      <w:r w:rsidRPr="00290744">
        <w:rPr>
          <w:rFonts w:asciiTheme="minorHAnsi" w:hAnsiTheme="minorHAnsi"/>
          <w:color w:val="auto"/>
          <w:sz w:val="24"/>
        </w:rPr>
        <w:tab/>
        <w:t>Other Residents May “Opt In” to City Contracted Service</w:t>
      </w:r>
      <w:bookmarkEnd w:id="42"/>
    </w:p>
    <w:p w14:paraId="6DF290FF" w14:textId="1D938778" w:rsidR="00AD64F2" w:rsidRDefault="00290744" w:rsidP="00EE0B72">
      <w:pPr>
        <w:autoSpaceDE w:val="0"/>
        <w:autoSpaceDN w:val="0"/>
        <w:adjustRightInd w:val="0"/>
        <w:spacing w:after="0" w:line="240" w:lineRule="auto"/>
      </w:pPr>
      <w:r>
        <w:br/>
      </w:r>
      <w:r w:rsidR="00844AA0" w:rsidRPr="00844AA0">
        <w:t xml:space="preserve">Other residents outside of the City’s sewer service area and residents in buildings </w:t>
      </w:r>
      <w:r w:rsidR="00D22901" w:rsidRPr="00E95312">
        <w:rPr>
          <w:rFonts w:cs="Times New Roman"/>
        </w:rPr>
        <w:t xml:space="preserve">consisting of </w:t>
      </w:r>
      <w:r w:rsidR="00D22901">
        <w:rPr>
          <w:rFonts w:cs="Times New Roman"/>
        </w:rPr>
        <w:t xml:space="preserve">more than </w:t>
      </w:r>
      <w:r w:rsidR="00D22901" w:rsidRPr="00E95312">
        <w:rPr>
          <w:rFonts w:cs="Times New Roman"/>
        </w:rPr>
        <w:t xml:space="preserve">4 dwelling units </w:t>
      </w:r>
      <w:r w:rsidR="00844AA0" w:rsidRPr="00844AA0">
        <w:t>may elect to “opt in” to the City-contracted</w:t>
      </w:r>
      <w:r w:rsidR="00D22901">
        <w:t xml:space="preserve"> services on a voluntary basis.  </w:t>
      </w:r>
      <w:r w:rsidR="00844AA0" w:rsidRPr="00844AA0">
        <w:t>The rates, definitions and other specifications for collection services for residents that “opt in” will be treated the same as other properties within the service area.</w:t>
      </w:r>
    </w:p>
    <w:p w14:paraId="0DB17310" w14:textId="0CA63E48" w:rsidR="00850001" w:rsidRPr="0066611E" w:rsidRDefault="00850001" w:rsidP="0066611E">
      <w:pPr>
        <w:pStyle w:val="Heading2"/>
        <w:rPr>
          <w:rFonts w:asciiTheme="minorHAnsi" w:hAnsiTheme="minorHAnsi"/>
          <w:color w:val="auto"/>
          <w:sz w:val="24"/>
        </w:rPr>
      </w:pPr>
      <w:bookmarkStart w:id="43" w:name="_Toc447797409"/>
      <w:r w:rsidRPr="0066611E">
        <w:rPr>
          <w:rFonts w:asciiTheme="minorHAnsi" w:hAnsiTheme="minorHAnsi"/>
          <w:color w:val="auto"/>
          <w:sz w:val="24"/>
        </w:rPr>
        <w:t>3.</w:t>
      </w:r>
      <w:r w:rsidR="00235D62">
        <w:rPr>
          <w:rFonts w:asciiTheme="minorHAnsi" w:hAnsiTheme="minorHAnsi"/>
          <w:color w:val="auto"/>
          <w:sz w:val="24"/>
        </w:rPr>
        <w:t>12</w:t>
      </w:r>
      <w:r w:rsidRPr="0066611E">
        <w:rPr>
          <w:rFonts w:asciiTheme="minorHAnsi" w:hAnsiTheme="minorHAnsi"/>
          <w:color w:val="auto"/>
          <w:sz w:val="24"/>
        </w:rPr>
        <w:tab/>
        <w:t>Walk-Up (Valet) Service</w:t>
      </w:r>
      <w:bookmarkEnd w:id="43"/>
    </w:p>
    <w:p w14:paraId="013ECA80" w14:textId="77777777" w:rsidR="0066611E" w:rsidRDefault="0066611E" w:rsidP="00EB3D65">
      <w:pPr>
        <w:autoSpaceDE w:val="0"/>
        <w:autoSpaceDN w:val="0"/>
        <w:adjustRightInd w:val="0"/>
        <w:spacing w:after="0" w:line="240" w:lineRule="auto"/>
        <w:rPr>
          <w:rFonts w:cs="Times New Roman"/>
          <w:color w:val="000000"/>
          <w:szCs w:val="23"/>
        </w:rPr>
      </w:pPr>
    </w:p>
    <w:p w14:paraId="59E9E65C" w14:textId="21DFAB73" w:rsidR="00A55582" w:rsidRDefault="00EB3D65" w:rsidP="00EB3D65">
      <w:pPr>
        <w:autoSpaceDE w:val="0"/>
        <w:autoSpaceDN w:val="0"/>
        <w:adjustRightInd w:val="0"/>
        <w:spacing w:after="0" w:line="240" w:lineRule="auto"/>
        <w:rPr>
          <w:rFonts w:cs="Times New Roman"/>
          <w:color w:val="000000"/>
          <w:szCs w:val="23"/>
        </w:rPr>
      </w:pPr>
      <w:r>
        <w:rPr>
          <w:rFonts w:cs="Times New Roman"/>
          <w:color w:val="000000"/>
          <w:szCs w:val="23"/>
        </w:rPr>
        <w:t>For an additional charge, residents may subscribe to a walk-up (valet) service</w:t>
      </w:r>
      <w:r w:rsidRPr="00EB3D65">
        <w:rPr>
          <w:rFonts w:cs="Times New Roman"/>
          <w:color w:val="000000"/>
          <w:szCs w:val="23"/>
        </w:rPr>
        <w:t xml:space="preserve">. </w:t>
      </w:r>
      <w:r>
        <w:rPr>
          <w:rFonts w:cs="Times New Roman"/>
          <w:color w:val="000000"/>
          <w:szCs w:val="23"/>
        </w:rPr>
        <w:t xml:space="preserve"> </w:t>
      </w:r>
      <w:r w:rsidRPr="00EB3D65">
        <w:rPr>
          <w:rFonts w:cs="Times New Roman"/>
          <w:color w:val="000000"/>
          <w:szCs w:val="23"/>
        </w:rPr>
        <w:t>For these stops, the Contractor actually walks the cart(s) down to the curb, empties the cart(s) and walks it</w:t>
      </w:r>
      <w:r>
        <w:rPr>
          <w:rFonts w:cs="Times New Roman"/>
          <w:color w:val="000000"/>
          <w:szCs w:val="23"/>
        </w:rPr>
        <w:t xml:space="preserve"> </w:t>
      </w:r>
      <w:r w:rsidR="00A55582">
        <w:rPr>
          <w:rFonts w:cs="Times New Roman"/>
          <w:color w:val="000000"/>
          <w:szCs w:val="23"/>
        </w:rPr>
        <w:t xml:space="preserve">back to its original location. </w:t>
      </w:r>
    </w:p>
    <w:p w14:paraId="453E97EB" w14:textId="59DBE2CB" w:rsidR="00237CD8" w:rsidRPr="00A55582" w:rsidRDefault="00235D62" w:rsidP="00237CD8">
      <w:pPr>
        <w:pStyle w:val="Heading2"/>
        <w:rPr>
          <w:rFonts w:asciiTheme="minorHAnsi" w:hAnsiTheme="minorHAnsi"/>
          <w:color w:val="auto"/>
          <w:sz w:val="24"/>
        </w:rPr>
      </w:pPr>
      <w:bookmarkStart w:id="44" w:name="_Toc447797410"/>
      <w:r>
        <w:rPr>
          <w:rFonts w:asciiTheme="minorHAnsi" w:hAnsiTheme="minorHAnsi"/>
          <w:color w:val="auto"/>
          <w:sz w:val="24"/>
        </w:rPr>
        <w:t>3.13</w:t>
      </w:r>
      <w:r w:rsidR="00237CD8" w:rsidRPr="00A55582">
        <w:rPr>
          <w:rFonts w:asciiTheme="minorHAnsi" w:hAnsiTheme="minorHAnsi"/>
          <w:color w:val="auto"/>
          <w:sz w:val="24"/>
        </w:rPr>
        <w:tab/>
      </w:r>
      <w:r w:rsidR="00237CD8">
        <w:rPr>
          <w:rFonts w:asciiTheme="minorHAnsi" w:hAnsiTheme="minorHAnsi"/>
          <w:color w:val="auto"/>
          <w:sz w:val="24"/>
        </w:rPr>
        <w:t>No-Out Fee</w:t>
      </w:r>
      <w:bookmarkEnd w:id="44"/>
    </w:p>
    <w:p w14:paraId="0D56F79A" w14:textId="77777777" w:rsidR="00237CD8" w:rsidRPr="00DE148A" w:rsidRDefault="00237CD8" w:rsidP="00237CD8">
      <w:pPr>
        <w:autoSpaceDE w:val="0"/>
        <w:autoSpaceDN w:val="0"/>
        <w:adjustRightInd w:val="0"/>
        <w:spacing w:after="0" w:line="240" w:lineRule="auto"/>
        <w:rPr>
          <w:rFonts w:cs="Times New Roman"/>
          <w:color w:val="000000"/>
        </w:rPr>
      </w:pPr>
    </w:p>
    <w:p w14:paraId="6E6E25A3" w14:textId="74E67EEE" w:rsidR="00237CD8" w:rsidRDefault="00912EFD" w:rsidP="00237CD8">
      <w:pPr>
        <w:rPr>
          <w:rFonts w:ascii="Calibri" w:hAnsi="Calibri"/>
        </w:rPr>
      </w:pPr>
      <w:r>
        <w:rPr>
          <w:rFonts w:ascii="Calibri" w:hAnsi="Calibri"/>
        </w:rPr>
        <w:t>The Contractor may charge a “no-out fee” for</w:t>
      </w:r>
      <w:r w:rsidR="00237CD8">
        <w:rPr>
          <w:rFonts w:ascii="Calibri" w:hAnsi="Calibri"/>
        </w:rPr>
        <w:t xml:space="preserve"> </w:t>
      </w:r>
      <w:r>
        <w:rPr>
          <w:rFonts w:ascii="Calibri" w:hAnsi="Calibri"/>
        </w:rPr>
        <w:t>r</w:t>
      </w:r>
      <w:r w:rsidR="00237CD8">
        <w:rPr>
          <w:rFonts w:ascii="Calibri" w:hAnsi="Calibri"/>
        </w:rPr>
        <w:t>eturning to service a customer’s containers that were not placed at the curb at the time of service.</w:t>
      </w:r>
    </w:p>
    <w:p w14:paraId="5757DBC1" w14:textId="678F2F8D" w:rsidR="00CD377C" w:rsidRPr="00A55582" w:rsidRDefault="00235D62" w:rsidP="00A55582">
      <w:pPr>
        <w:pStyle w:val="Heading2"/>
        <w:rPr>
          <w:rFonts w:asciiTheme="minorHAnsi" w:hAnsiTheme="minorHAnsi"/>
          <w:color w:val="auto"/>
          <w:sz w:val="24"/>
        </w:rPr>
      </w:pPr>
      <w:bookmarkStart w:id="45" w:name="_Toc447797411"/>
      <w:r>
        <w:rPr>
          <w:rFonts w:asciiTheme="minorHAnsi" w:hAnsiTheme="minorHAnsi"/>
          <w:color w:val="auto"/>
          <w:sz w:val="24"/>
        </w:rPr>
        <w:t>3.14</w:t>
      </w:r>
      <w:r w:rsidR="00CD377C" w:rsidRPr="00A55582">
        <w:rPr>
          <w:rFonts w:asciiTheme="minorHAnsi" w:hAnsiTheme="minorHAnsi"/>
          <w:color w:val="auto"/>
          <w:sz w:val="24"/>
        </w:rPr>
        <w:tab/>
        <w:t>Bulky Items and Other Special Collections</w:t>
      </w:r>
      <w:bookmarkEnd w:id="45"/>
    </w:p>
    <w:p w14:paraId="609659E5" w14:textId="77777777" w:rsidR="00DE148A" w:rsidRPr="00DE148A" w:rsidRDefault="00DE148A" w:rsidP="00EB3D65">
      <w:pPr>
        <w:autoSpaceDE w:val="0"/>
        <w:autoSpaceDN w:val="0"/>
        <w:adjustRightInd w:val="0"/>
        <w:spacing w:after="0" w:line="240" w:lineRule="auto"/>
        <w:rPr>
          <w:rFonts w:cs="Times New Roman"/>
          <w:color w:val="000000"/>
        </w:rPr>
      </w:pPr>
    </w:p>
    <w:p w14:paraId="03039DC8" w14:textId="77777777" w:rsidR="00DE148A" w:rsidRPr="00DE148A" w:rsidRDefault="00DE148A" w:rsidP="00EB3D65">
      <w:pPr>
        <w:autoSpaceDE w:val="0"/>
        <w:autoSpaceDN w:val="0"/>
        <w:adjustRightInd w:val="0"/>
        <w:spacing w:after="0" w:line="240" w:lineRule="auto"/>
      </w:pPr>
      <w:r w:rsidRPr="00DE148A">
        <w:t xml:space="preserve">The Contractor shall provide bulky item collection, processing and marketing or disposal services on an “on-call” basis.  This may include other “on-call” special collections of other problem materials.  </w:t>
      </w:r>
    </w:p>
    <w:p w14:paraId="3CC8B13C" w14:textId="77777777" w:rsidR="00DE148A" w:rsidRPr="00DE148A" w:rsidRDefault="00DE148A" w:rsidP="00EB3D65">
      <w:pPr>
        <w:autoSpaceDE w:val="0"/>
        <w:autoSpaceDN w:val="0"/>
        <w:adjustRightInd w:val="0"/>
        <w:spacing w:after="0" w:line="240" w:lineRule="auto"/>
      </w:pPr>
    </w:p>
    <w:p w14:paraId="4C161AB3" w14:textId="1CC112C0" w:rsidR="00CD377C" w:rsidRPr="00DE148A" w:rsidRDefault="00DE148A" w:rsidP="00EB3D65">
      <w:pPr>
        <w:autoSpaceDE w:val="0"/>
        <w:autoSpaceDN w:val="0"/>
        <w:adjustRightInd w:val="0"/>
        <w:spacing w:after="0" w:line="240" w:lineRule="auto"/>
        <w:rPr>
          <w:rFonts w:cs="Times New Roman"/>
          <w:color w:val="000000"/>
        </w:rPr>
      </w:pPr>
      <w:r w:rsidRPr="00DE148A">
        <w:rPr>
          <w:rFonts w:cs="Times New Roman"/>
          <w:color w:val="000000"/>
        </w:rPr>
        <w:t xml:space="preserve">Proposers should provide a specific list of resident instructions (including notifying the Contractor) for preparing bulky items and other problem materials requiring special collections. </w:t>
      </w:r>
    </w:p>
    <w:p w14:paraId="070B3499" w14:textId="199158ED" w:rsidR="00CD377C" w:rsidRPr="00A55582" w:rsidRDefault="00235D62" w:rsidP="00A55582">
      <w:pPr>
        <w:pStyle w:val="Heading2"/>
        <w:rPr>
          <w:rFonts w:asciiTheme="minorHAnsi" w:hAnsiTheme="minorHAnsi"/>
          <w:color w:val="auto"/>
          <w:sz w:val="24"/>
        </w:rPr>
      </w:pPr>
      <w:bookmarkStart w:id="46" w:name="_Toc447797412"/>
      <w:r>
        <w:rPr>
          <w:rFonts w:asciiTheme="minorHAnsi" w:hAnsiTheme="minorHAnsi"/>
          <w:color w:val="auto"/>
          <w:sz w:val="24"/>
        </w:rPr>
        <w:t>3.15</w:t>
      </w:r>
      <w:r w:rsidR="00CD377C" w:rsidRPr="00A55582">
        <w:rPr>
          <w:rFonts w:asciiTheme="minorHAnsi" w:hAnsiTheme="minorHAnsi"/>
          <w:color w:val="auto"/>
          <w:sz w:val="24"/>
        </w:rPr>
        <w:tab/>
        <w:t>Refuse and Recyclables Collection from City Buildings and Park Facilities</w:t>
      </w:r>
      <w:bookmarkEnd w:id="46"/>
    </w:p>
    <w:p w14:paraId="53ED96D1" w14:textId="77777777" w:rsidR="00DE148A" w:rsidRPr="00DE148A" w:rsidRDefault="00DE148A" w:rsidP="00EB3D65">
      <w:pPr>
        <w:autoSpaceDE w:val="0"/>
        <w:autoSpaceDN w:val="0"/>
        <w:adjustRightInd w:val="0"/>
        <w:spacing w:after="0" w:line="240" w:lineRule="auto"/>
        <w:rPr>
          <w:rFonts w:cs="Times New Roman"/>
          <w:color w:val="000000"/>
        </w:rPr>
      </w:pPr>
    </w:p>
    <w:p w14:paraId="5CBFA378" w14:textId="146EEFC2" w:rsidR="00DE148A" w:rsidRPr="00400335" w:rsidRDefault="0022480B" w:rsidP="00DE148A">
      <w:pPr>
        <w:autoSpaceDE w:val="0"/>
        <w:autoSpaceDN w:val="0"/>
        <w:adjustRightInd w:val="0"/>
        <w:spacing w:after="0" w:line="240" w:lineRule="auto"/>
        <w:rPr>
          <w:rFonts w:cs="Times New Roman"/>
          <w:color w:val="000000"/>
        </w:rPr>
      </w:pPr>
      <w:r w:rsidRPr="00400335">
        <w:rPr>
          <w:rFonts w:cs="Times New Roman"/>
          <w:color w:val="000000"/>
        </w:rPr>
        <w:t>C</w:t>
      </w:r>
      <w:r w:rsidR="00DE148A" w:rsidRPr="00400335">
        <w:rPr>
          <w:rFonts w:cs="Times New Roman"/>
          <w:color w:val="000000"/>
        </w:rPr>
        <w:t xml:space="preserve">ollection operations from City buildings and City park facilities under the new Contract should be similar to the current system.  </w:t>
      </w:r>
      <w:r w:rsidRPr="00400335">
        <w:rPr>
          <w:rFonts w:cs="Times New Roman"/>
          <w:color w:val="000000"/>
        </w:rPr>
        <w:t>I</w:t>
      </w:r>
      <w:r w:rsidR="00DE148A" w:rsidRPr="00400335">
        <w:rPr>
          <w:rFonts w:cs="Times New Roman"/>
          <w:color w:val="000000"/>
        </w:rPr>
        <w:t xml:space="preserve">mprovements in the new Contract include </w:t>
      </w:r>
      <w:r w:rsidRPr="00400335">
        <w:rPr>
          <w:rFonts w:cs="Times New Roman"/>
          <w:color w:val="000000"/>
        </w:rPr>
        <w:t xml:space="preserve">the addition of recyclables and organic </w:t>
      </w:r>
      <w:r w:rsidR="00400017" w:rsidRPr="00400335">
        <w:rPr>
          <w:rFonts w:cs="Times New Roman"/>
          <w:color w:val="000000"/>
        </w:rPr>
        <w:t>materials</w:t>
      </w:r>
      <w:r w:rsidRPr="00400335">
        <w:rPr>
          <w:rFonts w:cs="Times New Roman"/>
          <w:color w:val="000000"/>
        </w:rPr>
        <w:t xml:space="preserve"> collection.  </w:t>
      </w:r>
      <w:r w:rsidR="00DE148A" w:rsidRPr="00400335">
        <w:rPr>
          <w:rFonts w:cs="Times New Roman"/>
          <w:color w:val="000000"/>
        </w:rPr>
        <w:t>The detailed listing of specified City buildings and City park facilities, along with thei</w:t>
      </w:r>
      <w:r w:rsidRPr="00400335">
        <w:rPr>
          <w:rFonts w:cs="Times New Roman"/>
          <w:color w:val="000000"/>
        </w:rPr>
        <w:t xml:space="preserve">r estimated level of refuse, </w:t>
      </w:r>
      <w:r w:rsidR="00DE148A" w:rsidRPr="00400335">
        <w:rPr>
          <w:rFonts w:cs="Times New Roman"/>
          <w:color w:val="000000"/>
        </w:rPr>
        <w:t>recyclable</w:t>
      </w:r>
      <w:r w:rsidR="007E5F41" w:rsidRPr="00400335">
        <w:rPr>
          <w:rFonts w:cs="Times New Roman"/>
          <w:color w:val="000000"/>
        </w:rPr>
        <w:t>s</w:t>
      </w:r>
      <w:r w:rsidRPr="00400335">
        <w:rPr>
          <w:rFonts w:cs="Times New Roman"/>
          <w:color w:val="000000"/>
        </w:rPr>
        <w:t xml:space="preserve">, and organic </w:t>
      </w:r>
      <w:r w:rsidR="00400017" w:rsidRPr="00400335">
        <w:rPr>
          <w:rFonts w:cs="Times New Roman"/>
          <w:color w:val="000000"/>
        </w:rPr>
        <w:t>materials</w:t>
      </w:r>
      <w:r w:rsidR="00DE148A" w:rsidRPr="00400335">
        <w:rPr>
          <w:rFonts w:cs="Times New Roman"/>
          <w:color w:val="000000"/>
        </w:rPr>
        <w:t xml:space="preserve"> collection service, is included in Attachment A –</w:t>
      </w:r>
      <w:r w:rsidRPr="00400335">
        <w:rPr>
          <w:rFonts w:cs="Times New Roman"/>
          <w:color w:val="000000"/>
        </w:rPr>
        <w:t xml:space="preserve"> </w:t>
      </w:r>
      <w:r w:rsidR="00DE148A" w:rsidRPr="00400335">
        <w:rPr>
          <w:rFonts w:cs="Times New Roman"/>
          <w:color w:val="000000"/>
        </w:rPr>
        <w:t xml:space="preserve">List of City Buildings, Parks and </w:t>
      </w:r>
      <w:r w:rsidRPr="00400335">
        <w:rPr>
          <w:rFonts w:cs="Times New Roman"/>
          <w:color w:val="000000"/>
        </w:rPr>
        <w:t>Events</w:t>
      </w:r>
      <w:r w:rsidR="00DE148A" w:rsidRPr="00400335">
        <w:rPr>
          <w:rFonts w:cs="Times New Roman"/>
          <w:color w:val="000000"/>
        </w:rPr>
        <w:t xml:space="preserve"> to be </w:t>
      </w:r>
      <w:proofErr w:type="gramStart"/>
      <w:r w:rsidR="00DE148A" w:rsidRPr="00400335">
        <w:rPr>
          <w:rFonts w:cs="Times New Roman"/>
          <w:color w:val="000000"/>
        </w:rPr>
        <w:t>Serve</w:t>
      </w:r>
      <w:r w:rsidRPr="00400335">
        <w:rPr>
          <w:rFonts w:cs="Times New Roman"/>
          <w:color w:val="000000"/>
        </w:rPr>
        <w:t>d</w:t>
      </w:r>
      <w:proofErr w:type="gramEnd"/>
      <w:r w:rsidRPr="00400335">
        <w:rPr>
          <w:rFonts w:cs="Times New Roman"/>
          <w:color w:val="000000"/>
        </w:rPr>
        <w:t xml:space="preserve"> by the Contractor”.  </w:t>
      </w:r>
      <w:r w:rsidR="00DE148A" w:rsidRPr="00400335">
        <w:rPr>
          <w:rFonts w:cs="Times New Roman"/>
          <w:color w:val="000000"/>
        </w:rPr>
        <w:t xml:space="preserve">The City reserves the right to add other similar future facilities after consultation with the Contractor. </w:t>
      </w:r>
    </w:p>
    <w:p w14:paraId="747ECF69" w14:textId="77777777" w:rsidR="00B5474C" w:rsidRPr="00400335" w:rsidRDefault="00B5474C" w:rsidP="00B5474C">
      <w:pPr>
        <w:pStyle w:val="Default"/>
        <w:rPr>
          <w:rFonts w:asciiTheme="minorHAnsi" w:hAnsiTheme="minorHAnsi" w:cs="Times New Roman"/>
          <w:sz w:val="22"/>
          <w:szCs w:val="22"/>
        </w:rPr>
      </w:pPr>
    </w:p>
    <w:p w14:paraId="1AE5BD13" w14:textId="35F91D87" w:rsidR="0022480B" w:rsidRDefault="00B5474C" w:rsidP="00B5474C">
      <w:pPr>
        <w:autoSpaceDE w:val="0"/>
        <w:autoSpaceDN w:val="0"/>
        <w:adjustRightInd w:val="0"/>
        <w:spacing w:after="0" w:line="240" w:lineRule="auto"/>
        <w:rPr>
          <w:rFonts w:cs="Times New Roman"/>
          <w:color w:val="000000"/>
        </w:rPr>
      </w:pPr>
      <w:r w:rsidRPr="00400335">
        <w:rPr>
          <w:rFonts w:cs="Times New Roman"/>
          <w:color w:val="000000"/>
        </w:rPr>
        <w:t>This RFP retains the current “free” system (i.e., no added charges to the City) for this added service of collections from City buildings and park facilities.  High quality service to these City facilities is expected, including collections and customer service communications.</w:t>
      </w:r>
    </w:p>
    <w:p w14:paraId="33FC8315" w14:textId="2C62B206" w:rsidR="0022480B" w:rsidRPr="00A55582" w:rsidRDefault="00235D62" w:rsidP="00A55582">
      <w:pPr>
        <w:pStyle w:val="Heading2"/>
        <w:rPr>
          <w:rFonts w:asciiTheme="minorHAnsi" w:hAnsiTheme="minorHAnsi"/>
          <w:color w:val="auto"/>
          <w:sz w:val="24"/>
        </w:rPr>
      </w:pPr>
      <w:bookmarkStart w:id="47" w:name="_Toc447797413"/>
      <w:r>
        <w:rPr>
          <w:rFonts w:asciiTheme="minorHAnsi" w:hAnsiTheme="minorHAnsi"/>
          <w:color w:val="auto"/>
          <w:sz w:val="24"/>
        </w:rPr>
        <w:t>3.16</w:t>
      </w:r>
      <w:r w:rsidR="0022480B" w:rsidRPr="00A55582">
        <w:rPr>
          <w:rFonts w:asciiTheme="minorHAnsi" w:hAnsiTheme="minorHAnsi"/>
          <w:color w:val="auto"/>
          <w:sz w:val="24"/>
        </w:rPr>
        <w:tab/>
        <w:t xml:space="preserve">Collections from </w:t>
      </w:r>
      <w:r w:rsidR="00856E97" w:rsidRPr="00A55582">
        <w:rPr>
          <w:rFonts w:asciiTheme="minorHAnsi" w:hAnsiTheme="minorHAnsi"/>
          <w:color w:val="auto"/>
          <w:sz w:val="24"/>
        </w:rPr>
        <w:t>Special Events</w:t>
      </w:r>
      <w:bookmarkEnd w:id="47"/>
    </w:p>
    <w:p w14:paraId="7A935512" w14:textId="77777777" w:rsidR="0022480B" w:rsidRDefault="0022480B" w:rsidP="00B5474C">
      <w:pPr>
        <w:autoSpaceDE w:val="0"/>
        <w:autoSpaceDN w:val="0"/>
        <w:adjustRightInd w:val="0"/>
        <w:spacing w:after="0" w:line="240" w:lineRule="auto"/>
        <w:rPr>
          <w:rFonts w:cs="Times New Roman"/>
          <w:color w:val="000000"/>
        </w:rPr>
      </w:pPr>
    </w:p>
    <w:p w14:paraId="0B11DDC0" w14:textId="47181373" w:rsidR="0022480B" w:rsidRDefault="0022480B" w:rsidP="00B5474C">
      <w:pPr>
        <w:autoSpaceDE w:val="0"/>
        <w:autoSpaceDN w:val="0"/>
        <w:adjustRightInd w:val="0"/>
        <w:spacing w:after="0" w:line="240" w:lineRule="auto"/>
        <w:rPr>
          <w:rFonts w:cs="Times New Roman"/>
          <w:color w:val="000000"/>
        </w:rPr>
      </w:pPr>
      <w:r w:rsidRPr="00B5474C">
        <w:rPr>
          <w:rFonts w:cs="Times New Roman"/>
          <w:color w:val="000000"/>
        </w:rPr>
        <w:t>The City pa</w:t>
      </w:r>
      <w:r>
        <w:rPr>
          <w:rFonts w:cs="Times New Roman"/>
          <w:color w:val="000000"/>
        </w:rPr>
        <w:t xml:space="preserve">rticipates in </w:t>
      </w:r>
      <w:r w:rsidRPr="00B5474C">
        <w:rPr>
          <w:rFonts w:cs="Times New Roman"/>
          <w:color w:val="000000"/>
        </w:rPr>
        <w:t xml:space="preserve">special events throughout the year (e.g., </w:t>
      </w:r>
      <w:r>
        <w:rPr>
          <w:rFonts w:cs="Times New Roman"/>
          <w:color w:val="000000"/>
        </w:rPr>
        <w:t xml:space="preserve">“Car Cruise”, </w:t>
      </w:r>
      <w:r w:rsidRPr="00B5474C">
        <w:rPr>
          <w:rFonts w:cs="Times New Roman"/>
          <w:color w:val="000000"/>
        </w:rPr>
        <w:t>“Heimatfest”, etc.).  The Contra</w:t>
      </w:r>
      <w:r>
        <w:rPr>
          <w:rFonts w:cs="Times New Roman"/>
          <w:color w:val="000000"/>
        </w:rPr>
        <w:t>ctor shall provide refuse, r</w:t>
      </w:r>
      <w:r w:rsidRPr="00B5474C">
        <w:rPr>
          <w:rFonts w:cs="Times New Roman"/>
          <w:color w:val="000000"/>
        </w:rPr>
        <w:t>ecyclables</w:t>
      </w:r>
      <w:r>
        <w:rPr>
          <w:rFonts w:cs="Times New Roman"/>
          <w:color w:val="000000"/>
        </w:rPr>
        <w:t xml:space="preserve">, and organic </w:t>
      </w:r>
      <w:r w:rsidR="00400017">
        <w:rPr>
          <w:rFonts w:cs="Times New Roman"/>
          <w:color w:val="000000"/>
        </w:rPr>
        <w:t>materials</w:t>
      </w:r>
      <w:r>
        <w:rPr>
          <w:rFonts w:cs="Times New Roman"/>
          <w:color w:val="000000"/>
        </w:rPr>
        <w:t xml:space="preserve"> containers and collections at these </w:t>
      </w:r>
      <w:r w:rsidRPr="00B5474C">
        <w:rPr>
          <w:rFonts w:cs="Times New Roman"/>
          <w:color w:val="000000"/>
        </w:rPr>
        <w:t xml:space="preserve">special events.  </w:t>
      </w:r>
      <w:r>
        <w:rPr>
          <w:rFonts w:cs="Times New Roman"/>
          <w:color w:val="000000"/>
        </w:rPr>
        <w:t xml:space="preserve">All containers shall be clearly labeled.  </w:t>
      </w:r>
      <w:r w:rsidRPr="00B5474C">
        <w:rPr>
          <w:rFonts w:cs="Times New Roman"/>
          <w:color w:val="000000"/>
        </w:rPr>
        <w:t>The City will work with the Contractor t</w:t>
      </w:r>
      <w:r>
        <w:rPr>
          <w:rFonts w:cs="Times New Roman"/>
          <w:color w:val="000000"/>
        </w:rPr>
        <w:t xml:space="preserve">o plan and schedule these </w:t>
      </w:r>
      <w:r w:rsidRPr="00B5474C">
        <w:rPr>
          <w:rFonts w:cs="Times New Roman"/>
          <w:color w:val="000000"/>
        </w:rPr>
        <w:t>special events.</w:t>
      </w:r>
      <w:r>
        <w:rPr>
          <w:rFonts w:cs="Times New Roman"/>
          <w:color w:val="000000"/>
        </w:rPr>
        <w:t xml:space="preserve">  </w:t>
      </w:r>
      <w:r w:rsidRPr="00856E97">
        <w:rPr>
          <w:rFonts w:cs="Times New Roman"/>
          <w:color w:val="000000"/>
        </w:rPr>
        <w:t xml:space="preserve">The detailed listing of specified City events, along with their estimated level of refuse, recyclable, and organic </w:t>
      </w:r>
      <w:r w:rsidR="00400017">
        <w:rPr>
          <w:rFonts w:cs="Times New Roman"/>
          <w:color w:val="000000"/>
        </w:rPr>
        <w:t>materials</w:t>
      </w:r>
      <w:r w:rsidRPr="00856E97">
        <w:rPr>
          <w:rFonts w:cs="Times New Roman"/>
          <w:color w:val="000000"/>
        </w:rPr>
        <w:t xml:space="preserve"> collection service, is included in Attachment A – List of City Buildings, Parks and Events to be </w:t>
      </w:r>
      <w:proofErr w:type="gramStart"/>
      <w:r w:rsidRPr="00856E97">
        <w:rPr>
          <w:rFonts w:cs="Times New Roman"/>
          <w:color w:val="000000"/>
        </w:rPr>
        <w:t>Served</w:t>
      </w:r>
      <w:proofErr w:type="gramEnd"/>
      <w:r w:rsidRPr="00856E97">
        <w:rPr>
          <w:rFonts w:cs="Times New Roman"/>
          <w:color w:val="000000"/>
        </w:rPr>
        <w:t xml:space="preserve"> by the Contractor”.  </w:t>
      </w:r>
    </w:p>
    <w:p w14:paraId="060C6656" w14:textId="77777777" w:rsidR="0022480B" w:rsidRDefault="0022480B" w:rsidP="00B5474C">
      <w:pPr>
        <w:autoSpaceDE w:val="0"/>
        <w:autoSpaceDN w:val="0"/>
        <w:adjustRightInd w:val="0"/>
        <w:spacing w:after="0" w:line="240" w:lineRule="auto"/>
        <w:rPr>
          <w:rFonts w:cs="Times New Roman"/>
          <w:color w:val="000000"/>
        </w:rPr>
      </w:pPr>
    </w:p>
    <w:p w14:paraId="3C7A81AC" w14:textId="30EE8C5A" w:rsidR="00CD377C" w:rsidRPr="00400335" w:rsidRDefault="0022480B" w:rsidP="00EB3D65">
      <w:pPr>
        <w:autoSpaceDE w:val="0"/>
        <w:autoSpaceDN w:val="0"/>
        <w:adjustRightInd w:val="0"/>
        <w:spacing w:after="0" w:line="240" w:lineRule="auto"/>
        <w:rPr>
          <w:rFonts w:cs="Times New Roman"/>
          <w:color w:val="000000"/>
        </w:rPr>
      </w:pPr>
      <w:r w:rsidRPr="00400335">
        <w:rPr>
          <w:rFonts w:cs="Times New Roman"/>
          <w:color w:val="000000"/>
        </w:rPr>
        <w:t>This RFP retains the current “free” system (i.e., no added charges to the City) for this added service of collections from City events.  High quality service to these City events is expected.</w:t>
      </w:r>
    </w:p>
    <w:p w14:paraId="42CD8172" w14:textId="7E0C9824" w:rsidR="00CD377C" w:rsidRPr="00400335" w:rsidRDefault="00235D62" w:rsidP="00A55582">
      <w:pPr>
        <w:pStyle w:val="Heading2"/>
        <w:rPr>
          <w:rFonts w:asciiTheme="minorHAnsi" w:hAnsiTheme="minorHAnsi"/>
          <w:color w:val="auto"/>
          <w:sz w:val="24"/>
        </w:rPr>
      </w:pPr>
      <w:bookmarkStart w:id="48" w:name="_Toc447797414"/>
      <w:r w:rsidRPr="00400335">
        <w:rPr>
          <w:rFonts w:asciiTheme="minorHAnsi" w:hAnsiTheme="minorHAnsi"/>
          <w:color w:val="auto"/>
          <w:sz w:val="24"/>
        </w:rPr>
        <w:t>3.17</w:t>
      </w:r>
      <w:r w:rsidR="00CD377C" w:rsidRPr="00400335">
        <w:rPr>
          <w:rFonts w:asciiTheme="minorHAnsi" w:hAnsiTheme="minorHAnsi"/>
          <w:color w:val="auto"/>
          <w:sz w:val="24"/>
        </w:rPr>
        <w:tab/>
        <w:t>Collectio</w:t>
      </w:r>
      <w:r w:rsidR="007E79C5" w:rsidRPr="00400335">
        <w:rPr>
          <w:rFonts w:asciiTheme="minorHAnsi" w:hAnsiTheme="minorHAnsi"/>
          <w:color w:val="auto"/>
          <w:sz w:val="24"/>
        </w:rPr>
        <w:t>ns from Clean-Up Days</w:t>
      </w:r>
      <w:bookmarkEnd w:id="48"/>
    </w:p>
    <w:p w14:paraId="12E7C160" w14:textId="77777777" w:rsidR="00B5474C" w:rsidRPr="00400335" w:rsidRDefault="00B5474C" w:rsidP="00B5474C">
      <w:pPr>
        <w:autoSpaceDE w:val="0"/>
        <w:autoSpaceDN w:val="0"/>
        <w:adjustRightInd w:val="0"/>
        <w:spacing w:after="0" w:line="240" w:lineRule="auto"/>
        <w:rPr>
          <w:rFonts w:cs="Times New Roman"/>
          <w:color w:val="000000"/>
        </w:rPr>
      </w:pPr>
    </w:p>
    <w:p w14:paraId="20F54363" w14:textId="60DD308E" w:rsidR="00A63D62" w:rsidRPr="00400335" w:rsidRDefault="00B5474C" w:rsidP="00A63D62">
      <w:pPr>
        <w:autoSpaceDE w:val="0"/>
        <w:autoSpaceDN w:val="0"/>
        <w:adjustRightInd w:val="0"/>
        <w:spacing w:after="0" w:line="240" w:lineRule="auto"/>
        <w:rPr>
          <w:rFonts w:cs="Times New Roman"/>
          <w:color w:val="000000"/>
        </w:rPr>
      </w:pPr>
      <w:r w:rsidRPr="00400335">
        <w:rPr>
          <w:rFonts w:cs="Times New Roman"/>
          <w:color w:val="000000"/>
        </w:rPr>
        <w:t xml:space="preserve">The City </w:t>
      </w:r>
      <w:r w:rsidR="0022480B" w:rsidRPr="00400335">
        <w:rPr>
          <w:rFonts w:cs="Times New Roman"/>
          <w:color w:val="000000"/>
        </w:rPr>
        <w:t xml:space="preserve">of Jordan traditionally sponsors </w:t>
      </w:r>
      <w:r w:rsidR="00CA2E4F" w:rsidRPr="00400335">
        <w:rPr>
          <w:rFonts w:cs="Times New Roman"/>
          <w:color w:val="000000"/>
        </w:rPr>
        <w:t xml:space="preserve">a </w:t>
      </w:r>
      <w:r w:rsidRPr="00400335">
        <w:rPr>
          <w:rFonts w:cs="Times New Roman"/>
          <w:color w:val="000000"/>
        </w:rPr>
        <w:t xml:space="preserve">spring </w:t>
      </w:r>
      <w:r w:rsidR="0022480B" w:rsidRPr="00400335">
        <w:rPr>
          <w:rFonts w:cs="Times New Roman"/>
          <w:color w:val="000000"/>
        </w:rPr>
        <w:t xml:space="preserve">and fall </w:t>
      </w:r>
      <w:r w:rsidRPr="00400335">
        <w:rPr>
          <w:rFonts w:cs="Times New Roman"/>
          <w:color w:val="000000"/>
        </w:rPr>
        <w:t>clean-up day</w:t>
      </w:r>
      <w:r w:rsidR="0022480B" w:rsidRPr="00400335">
        <w:rPr>
          <w:rFonts w:cs="Times New Roman"/>
          <w:color w:val="000000"/>
        </w:rPr>
        <w:t xml:space="preserve"> </w:t>
      </w:r>
      <w:r w:rsidRPr="00400335">
        <w:rPr>
          <w:rFonts w:cs="Times New Roman"/>
          <w:color w:val="000000"/>
        </w:rPr>
        <w:t>each year</w:t>
      </w:r>
      <w:r w:rsidR="00A63D62" w:rsidRPr="00400335">
        <w:rPr>
          <w:rFonts w:cs="Times New Roman"/>
          <w:color w:val="000000"/>
        </w:rPr>
        <w:t>.  Materials accepted include refuse, bulk items (e.g., furniture and mattresses), and special wastes (e.g., electronics and appliances).  The City is interested in making changes to the clean-up day events.  Two potential options include a free one-day “curbside” bulky item collection for all residents within the service area or a free one-day bulky item “drop-off day”</w:t>
      </w:r>
      <w:r w:rsidR="00CA2E4F" w:rsidRPr="00400335">
        <w:rPr>
          <w:rFonts w:cs="Times New Roman"/>
          <w:color w:val="000000"/>
        </w:rPr>
        <w:t xml:space="preserve"> for City residents.  Residents with</w:t>
      </w:r>
      <w:r w:rsidR="00A63D62" w:rsidRPr="00400335">
        <w:rPr>
          <w:rFonts w:cs="Times New Roman"/>
          <w:color w:val="000000"/>
        </w:rPr>
        <w:t xml:space="preserve"> special wastes would be directed to the Scott County HHW facility.  </w:t>
      </w:r>
    </w:p>
    <w:p w14:paraId="474AF066" w14:textId="77777777" w:rsidR="00A63D62" w:rsidRPr="00400335" w:rsidRDefault="00A63D62" w:rsidP="00B5474C">
      <w:pPr>
        <w:autoSpaceDE w:val="0"/>
        <w:autoSpaceDN w:val="0"/>
        <w:adjustRightInd w:val="0"/>
        <w:spacing w:after="0" w:line="240" w:lineRule="auto"/>
        <w:rPr>
          <w:rFonts w:cs="Times New Roman"/>
          <w:color w:val="000000"/>
        </w:rPr>
      </w:pPr>
    </w:p>
    <w:p w14:paraId="5EE7BC59" w14:textId="7A0DE010" w:rsidR="00B5474C" w:rsidRDefault="00A63D62" w:rsidP="00B5474C">
      <w:pPr>
        <w:autoSpaceDE w:val="0"/>
        <w:autoSpaceDN w:val="0"/>
        <w:adjustRightInd w:val="0"/>
        <w:spacing w:after="0" w:line="240" w:lineRule="auto"/>
        <w:rPr>
          <w:rFonts w:cs="Times New Roman"/>
          <w:color w:val="000000"/>
        </w:rPr>
      </w:pPr>
      <w:r w:rsidRPr="00400335">
        <w:rPr>
          <w:rFonts w:cs="Times New Roman"/>
          <w:color w:val="000000"/>
        </w:rPr>
        <w:t>Proposals that include a free one-day “cur</w:t>
      </w:r>
      <w:r w:rsidR="004023E7" w:rsidRPr="00400335">
        <w:rPr>
          <w:rFonts w:cs="Times New Roman"/>
          <w:color w:val="000000"/>
        </w:rPr>
        <w:t>bside” bulky item collection</w:t>
      </w:r>
      <w:r w:rsidRPr="00400335">
        <w:rPr>
          <w:rFonts w:cs="Times New Roman"/>
          <w:color w:val="000000"/>
        </w:rPr>
        <w:t xml:space="preserve"> shall include all services to be provided by the Contractor.  Proposals that include a free one-day bulky item “drop-</w:t>
      </w:r>
      <w:r w:rsidR="004023E7" w:rsidRPr="00400335">
        <w:rPr>
          <w:rFonts w:cs="Times New Roman"/>
          <w:color w:val="000000"/>
        </w:rPr>
        <w:t>off day” shall include services provided by the Contractor including staffing and equipment (such as rear loaders, roll off trucks, roll off boxes, and/or dumpsters</w:t>
      </w:r>
      <w:r w:rsidR="007E5F41" w:rsidRPr="00400335">
        <w:rPr>
          <w:rFonts w:cs="Times New Roman"/>
          <w:color w:val="000000"/>
        </w:rPr>
        <w:t>)</w:t>
      </w:r>
      <w:r w:rsidR="004023E7" w:rsidRPr="00400335">
        <w:rPr>
          <w:rFonts w:cs="Times New Roman"/>
          <w:color w:val="000000"/>
        </w:rPr>
        <w:t>.  The clean-up event shall last</w:t>
      </w:r>
      <w:r w:rsidR="00B5474C" w:rsidRPr="00400335">
        <w:rPr>
          <w:rFonts w:cs="Times New Roman"/>
          <w:color w:val="000000"/>
        </w:rPr>
        <w:t xml:space="preserve"> about four (4) hours (which i</w:t>
      </w:r>
      <w:r w:rsidR="004023E7" w:rsidRPr="00400335">
        <w:rPr>
          <w:rFonts w:cs="Times New Roman"/>
          <w:color w:val="000000"/>
        </w:rPr>
        <w:t>s the time open to the public).  In both scenarios, the Contractor will be</w:t>
      </w:r>
      <w:r w:rsidR="00B5474C" w:rsidRPr="00400335">
        <w:rPr>
          <w:rFonts w:cs="Times New Roman"/>
          <w:color w:val="000000"/>
        </w:rPr>
        <w:t xml:space="preserve"> responsible for the collection and disposal of </w:t>
      </w:r>
      <w:r w:rsidR="004023E7" w:rsidRPr="00400335">
        <w:rPr>
          <w:rFonts w:cs="Times New Roman"/>
          <w:color w:val="000000"/>
        </w:rPr>
        <w:t>all</w:t>
      </w:r>
      <w:r w:rsidR="00B5474C" w:rsidRPr="00400335">
        <w:rPr>
          <w:rFonts w:cs="Times New Roman"/>
          <w:color w:val="000000"/>
        </w:rPr>
        <w:t xml:space="preserve"> bulky items. The City will work with the Contractor each </w:t>
      </w:r>
      <w:r w:rsidR="004023E7" w:rsidRPr="00400335">
        <w:rPr>
          <w:rFonts w:cs="Times New Roman"/>
          <w:color w:val="000000"/>
        </w:rPr>
        <w:t xml:space="preserve">year to plan and schedule this </w:t>
      </w:r>
      <w:r w:rsidR="00B5474C" w:rsidRPr="00400335">
        <w:rPr>
          <w:rFonts w:cs="Times New Roman"/>
          <w:color w:val="000000"/>
        </w:rPr>
        <w:t>clean-up day event.</w:t>
      </w:r>
      <w:r w:rsidR="00B5474C" w:rsidRPr="00B5474C">
        <w:rPr>
          <w:rFonts w:cs="Times New Roman"/>
          <w:color w:val="000000"/>
        </w:rPr>
        <w:t xml:space="preserve"> </w:t>
      </w:r>
    </w:p>
    <w:p w14:paraId="38F621CC" w14:textId="570AEE79" w:rsidR="00CD377C" w:rsidRPr="00A55582" w:rsidRDefault="00235D62" w:rsidP="00A55582">
      <w:pPr>
        <w:pStyle w:val="Heading2"/>
        <w:rPr>
          <w:rFonts w:asciiTheme="minorHAnsi" w:hAnsiTheme="minorHAnsi"/>
          <w:color w:val="auto"/>
          <w:sz w:val="24"/>
        </w:rPr>
      </w:pPr>
      <w:bookmarkStart w:id="49" w:name="_Toc447797415"/>
      <w:r>
        <w:rPr>
          <w:rFonts w:asciiTheme="minorHAnsi" w:hAnsiTheme="minorHAnsi"/>
          <w:color w:val="auto"/>
          <w:sz w:val="24"/>
        </w:rPr>
        <w:t>3.18</w:t>
      </w:r>
      <w:r w:rsidR="00CD377C" w:rsidRPr="00A55582">
        <w:rPr>
          <w:rFonts w:asciiTheme="minorHAnsi" w:hAnsiTheme="minorHAnsi"/>
          <w:color w:val="auto"/>
          <w:sz w:val="24"/>
        </w:rPr>
        <w:tab/>
        <w:t>Public Education</w:t>
      </w:r>
      <w:bookmarkEnd w:id="49"/>
    </w:p>
    <w:p w14:paraId="557B65A7" w14:textId="77777777" w:rsidR="00CD377C" w:rsidRDefault="00CD377C" w:rsidP="00EB3D65">
      <w:pPr>
        <w:autoSpaceDE w:val="0"/>
        <w:autoSpaceDN w:val="0"/>
        <w:adjustRightInd w:val="0"/>
        <w:spacing w:after="0" w:line="240" w:lineRule="auto"/>
        <w:rPr>
          <w:rFonts w:cs="Times New Roman"/>
          <w:color w:val="000000"/>
          <w:szCs w:val="23"/>
        </w:rPr>
      </w:pPr>
    </w:p>
    <w:p w14:paraId="2868277B" w14:textId="53CC3D35" w:rsidR="00B5474C" w:rsidRPr="00B5474C" w:rsidRDefault="00B5474C" w:rsidP="00B5474C">
      <w:pPr>
        <w:autoSpaceDE w:val="0"/>
        <w:autoSpaceDN w:val="0"/>
        <w:adjustRightInd w:val="0"/>
        <w:spacing w:after="0" w:line="240" w:lineRule="auto"/>
        <w:rPr>
          <w:rFonts w:cs="Times New Roman"/>
          <w:color w:val="000000"/>
        </w:rPr>
      </w:pPr>
      <w:r w:rsidRPr="00B5474C">
        <w:rPr>
          <w:rFonts w:cs="Times New Roman"/>
          <w:color w:val="000000"/>
        </w:rPr>
        <w:t xml:space="preserve">The City intends to enhance public education efforts as a part of this new Contract for solid waste and recycling services. This RFP specifies minimum public education requirements for the Contractor. </w:t>
      </w:r>
    </w:p>
    <w:p w14:paraId="3EBF5780" w14:textId="0AA8C8E5" w:rsidR="00B5474C" w:rsidRPr="00FE6BB2" w:rsidRDefault="00235D62" w:rsidP="00FE6BB2">
      <w:pPr>
        <w:pStyle w:val="Heading3"/>
        <w:rPr>
          <w:rFonts w:asciiTheme="minorHAnsi" w:hAnsiTheme="minorHAnsi"/>
          <w:color w:val="auto"/>
        </w:rPr>
      </w:pPr>
      <w:bookmarkStart w:id="50" w:name="_Toc447797416"/>
      <w:r>
        <w:rPr>
          <w:rFonts w:asciiTheme="minorHAnsi" w:hAnsiTheme="minorHAnsi"/>
          <w:color w:val="auto"/>
        </w:rPr>
        <w:t>3.18</w:t>
      </w:r>
      <w:r w:rsidR="00B5474C" w:rsidRPr="00FE6BB2">
        <w:rPr>
          <w:rFonts w:asciiTheme="minorHAnsi" w:hAnsiTheme="minorHAnsi"/>
          <w:color w:val="auto"/>
        </w:rPr>
        <w:t xml:space="preserve">.1 </w:t>
      </w:r>
      <w:r w:rsidR="00DD3B4E" w:rsidRPr="00FE6BB2">
        <w:rPr>
          <w:rFonts w:asciiTheme="minorHAnsi" w:hAnsiTheme="minorHAnsi"/>
          <w:color w:val="auto"/>
        </w:rPr>
        <w:tab/>
      </w:r>
      <w:r w:rsidR="00B5474C" w:rsidRPr="00FE6BB2">
        <w:rPr>
          <w:rFonts w:asciiTheme="minorHAnsi" w:hAnsiTheme="minorHAnsi"/>
          <w:color w:val="auto"/>
        </w:rPr>
        <w:t>Contractor Public Education Tools (Required Minimums)</w:t>
      </w:r>
      <w:bookmarkEnd w:id="50"/>
      <w:r w:rsidR="00B5474C" w:rsidRPr="00FE6BB2">
        <w:rPr>
          <w:rFonts w:asciiTheme="minorHAnsi" w:hAnsiTheme="minorHAnsi"/>
          <w:color w:val="auto"/>
        </w:rPr>
        <w:t xml:space="preserve"> </w:t>
      </w:r>
    </w:p>
    <w:p w14:paraId="4D8C9DB8" w14:textId="77777777" w:rsidR="00B5474C" w:rsidRPr="00B5474C" w:rsidRDefault="00B5474C" w:rsidP="00B5474C">
      <w:pPr>
        <w:autoSpaceDE w:val="0"/>
        <w:autoSpaceDN w:val="0"/>
        <w:adjustRightInd w:val="0"/>
        <w:spacing w:after="0" w:line="240" w:lineRule="auto"/>
        <w:rPr>
          <w:rFonts w:cs="Times New Roman"/>
          <w:color w:val="000000"/>
        </w:rPr>
      </w:pPr>
    </w:p>
    <w:p w14:paraId="268B7BFB" w14:textId="77777777" w:rsidR="00B5474C" w:rsidRDefault="00B5474C" w:rsidP="00B5474C">
      <w:pPr>
        <w:autoSpaceDE w:val="0"/>
        <w:autoSpaceDN w:val="0"/>
        <w:adjustRightInd w:val="0"/>
        <w:spacing w:after="0" w:line="240" w:lineRule="auto"/>
        <w:rPr>
          <w:rFonts w:cs="Times New Roman"/>
          <w:color w:val="000000"/>
        </w:rPr>
      </w:pPr>
      <w:r w:rsidRPr="00B5474C">
        <w:rPr>
          <w:rFonts w:cs="Times New Roman"/>
          <w:color w:val="000000"/>
        </w:rPr>
        <w:t xml:space="preserve">The Contractor shall provide a series of minimum public education tools to resident customers in </w:t>
      </w:r>
      <w:r w:rsidR="00D22901">
        <w:rPr>
          <w:rFonts w:cs="Times New Roman"/>
          <w:color w:val="000000"/>
        </w:rPr>
        <w:t>Jordan</w:t>
      </w:r>
      <w:r w:rsidRPr="00B5474C">
        <w:rPr>
          <w:rFonts w:cs="Times New Roman"/>
          <w:color w:val="000000"/>
        </w:rPr>
        <w:t xml:space="preserve">. This Section provides for specific Contractor public education requirements below. The following are public education products required of the Contractor: </w:t>
      </w:r>
    </w:p>
    <w:p w14:paraId="50200162" w14:textId="77777777" w:rsidR="00B5474C" w:rsidRPr="00B5474C" w:rsidRDefault="00B5474C" w:rsidP="00B5474C">
      <w:pPr>
        <w:autoSpaceDE w:val="0"/>
        <w:autoSpaceDN w:val="0"/>
        <w:adjustRightInd w:val="0"/>
        <w:spacing w:after="0" w:line="240" w:lineRule="auto"/>
        <w:rPr>
          <w:rFonts w:cs="Times New Roman"/>
          <w:color w:val="000000"/>
        </w:rPr>
      </w:pPr>
    </w:p>
    <w:p w14:paraId="76E1E517" w14:textId="52623F7B" w:rsidR="00B5474C" w:rsidRPr="00A36C5B" w:rsidRDefault="00B5474C" w:rsidP="00A36C5B">
      <w:pPr>
        <w:pStyle w:val="ListParagraph"/>
        <w:numPr>
          <w:ilvl w:val="0"/>
          <w:numId w:val="31"/>
        </w:numPr>
        <w:autoSpaceDE w:val="0"/>
        <w:autoSpaceDN w:val="0"/>
        <w:adjustRightInd w:val="0"/>
        <w:spacing w:after="24" w:line="240" w:lineRule="auto"/>
        <w:rPr>
          <w:rFonts w:cs="Times New Roman"/>
          <w:color w:val="000000"/>
        </w:rPr>
      </w:pPr>
      <w:r w:rsidRPr="00A36C5B">
        <w:rPr>
          <w:rFonts w:cs="Times New Roman"/>
          <w:b/>
          <w:bCs/>
          <w:color w:val="000000"/>
        </w:rPr>
        <w:t xml:space="preserve">“Annual Calendar” </w:t>
      </w:r>
      <w:r w:rsidRPr="00A36C5B">
        <w:rPr>
          <w:rFonts w:cs="Times New Roman"/>
          <w:color w:val="000000"/>
        </w:rPr>
        <w:t xml:space="preserve">– The Contractor shall produce and direct mail an annual calendar specific to the City of </w:t>
      </w:r>
      <w:r w:rsidR="00D22901" w:rsidRPr="00A36C5B">
        <w:rPr>
          <w:rFonts w:cs="Times New Roman"/>
          <w:color w:val="000000"/>
        </w:rPr>
        <w:t>Jordan refuse and recycling program.  Multiple</w:t>
      </w:r>
      <w:r w:rsidRPr="00A36C5B">
        <w:rPr>
          <w:rFonts w:cs="Times New Roman"/>
          <w:color w:val="000000"/>
        </w:rPr>
        <w:t xml:space="preserve"> versions shall be produced customized by collection day / route. </w:t>
      </w:r>
      <w:r w:rsidR="00D22901" w:rsidRPr="00A36C5B">
        <w:rPr>
          <w:rFonts w:cs="Times New Roman"/>
          <w:color w:val="000000"/>
        </w:rPr>
        <w:t xml:space="preserve"> </w:t>
      </w:r>
      <w:r w:rsidRPr="00A36C5B">
        <w:rPr>
          <w:rFonts w:cs="Times New Roman"/>
          <w:color w:val="000000"/>
        </w:rPr>
        <w:t xml:space="preserve">The calendar shall specify the days of collection for refuse and recyclables for that route. </w:t>
      </w:r>
      <w:r w:rsidR="00D22901" w:rsidRPr="00A36C5B">
        <w:rPr>
          <w:rFonts w:cs="Times New Roman"/>
          <w:color w:val="000000"/>
        </w:rPr>
        <w:t xml:space="preserve"> </w:t>
      </w:r>
      <w:r w:rsidRPr="00A36C5B">
        <w:rPr>
          <w:rFonts w:cs="Times New Roman"/>
          <w:color w:val="000000"/>
        </w:rPr>
        <w:t xml:space="preserve">The calendar shall also clearly itemize all acceptable and prohibited items in a manner that is consistent with this RFP and the Contract terms. </w:t>
      </w:r>
      <w:r w:rsidR="00D22901" w:rsidRPr="00A36C5B">
        <w:rPr>
          <w:rFonts w:cs="Times New Roman"/>
          <w:color w:val="000000"/>
        </w:rPr>
        <w:t xml:space="preserve"> </w:t>
      </w:r>
      <w:r w:rsidRPr="00A36C5B">
        <w:rPr>
          <w:rFonts w:cs="Times New Roman"/>
          <w:color w:val="000000"/>
        </w:rPr>
        <w:t xml:space="preserve">This annual calendar shall be sent to all </w:t>
      </w:r>
      <w:r w:rsidR="00D22901" w:rsidRPr="00A36C5B">
        <w:rPr>
          <w:rFonts w:cs="Times New Roman"/>
          <w:color w:val="000000"/>
        </w:rPr>
        <w:t>Jordan</w:t>
      </w:r>
      <w:r w:rsidRPr="00A36C5B">
        <w:rPr>
          <w:rFonts w:cs="Times New Roman"/>
          <w:color w:val="000000"/>
        </w:rPr>
        <w:t xml:space="preserve"> residents / customers under this Contract by December 20 of each year. </w:t>
      </w:r>
    </w:p>
    <w:p w14:paraId="531E910D" w14:textId="77777777" w:rsidR="00B5474C" w:rsidRPr="00B5474C" w:rsidRDefault="00B5474C" w:rsidP="00B5474C">
      <w:pPr>
        <w:autoSpaceDE w:val="0"/>
        <w:autoSpaceDN w:val="0"/>
        <w:adjustRightInd w:val="0"/>
        <w:spacing w:after="24" w:line="240" w:lineRule="auto"/>
        <w:rPr>
          <w:rFonts w:cs="Times New Roman"/>
          <w:color w:val="000000"/>
        </w:rPr>
      </w:pPr>
    </w:p>
    <w:p w14:paraId="56AF7690" w14:textId="629A1DD7" w:rsidR="00B5474C" w:rsidRPr="00A36C5B" w:rsidRDefault="00B5474C" w:rsidP="00A36C5B">
      <w:pPr>
        <w:pStyle w:val="ListParagraph"/>
        <w:numPr>
          <w:ilvl w:val="0"/>
          <w:numId w:val="31"/>
        </w:numPr>
        <w:autoSpaceDE w:val="0"/>
        <w:autoSpaceDN w:val="0"/>
        <w:adjustRightInd w:val="0"/>
        <w:spacing w:after="24" w:line="240" w:lineRule="auto"/>
        <w:rPr>
          <w:rFonts w:cs="Times New Roman"/>
          <w:color w:val="000000"/>
        </w:rPr>
      </w:pPr>
      <w:r w:rsidRPr="00A36C5B">
        <w:rPr>
          <w:rFonts w:cs="Times New Roman"/>
          <w:b/>
          <w:bCs/>
          <w:color w:val="000000"/>
        </w:rPr>
        <w:t xml:space="preserve">“Quarterly Newsletter” </w:t>
      </w:r>
      <w:r w:rsidRPr="00A36C5B">
        <w:rPr>
          <w:rFonts w:cs="Times New Roman"/>
          <w:color w:val="000000"/>
        </w:rPr>
        <w:t xml:space="preserve">– The Contractor shall produce a quarterly newsletter that provides updates on important and current news items about the City’s solid waste and recycling program. The newsletter may be electronic form (e.g., sent via email or available on the Contractor’s website), in hard-copy written form (e.g., as a direct mail piece as an enclosure with quarterly invoices), or both. Proposers shall clearly specify how they intend to produce and distribute their quarterly newsletter in their proposals. </w:t>
      </w:r>
    </w:p>
    <w:p w14:paraId="24646029" w14:textId="77777777" w:rsidR="00B5474C" w:rsidRPr="00B5474C" w:rsidRDefault="00B5474C" w:rsidP="00B5474C">
      <w:pPr>
        <w:autoSpaceDE w:val="0"/>
        <w:autoSpaceDN w:val="0"/>
        <w:adjustRightInd w:val="0"/>
        <w:spacing w:after="24" w:line="240" w:lineRule="auto"/>
        <w:rPr>
          <w:rFonts w:cs="Times New Roman"/>
          <w:color w:val="000000"/>
        </w:rPr>
      </w:pPr>
    </w:p>
    <w:p w14:paraId="39C9C34F" w14:textId="42ABBC39" w:rsidR="00B5474C" w:rsidRPr="00A36C5B" w:rsidRDefault="00B5474C" w:rsidP="00A36C5B">
      <w:pPr>
        <w:pStyle w:val="ListParagraph"/>
        <w:numPr>
          <w:ilvl w:val="0"/>
          <w:numId w:val="31"/>
        </w:numPr>
        <w:autoSpaceDE w:val="0"/>
        <w:autoSpaceDN w:val="0"/>
        <w:adjustRightInd w:val="0"/>
        <w:spacing w:after="24" w:line="240" w:lineRule="auto"/>
        <w:rPr>
          <w:rFonts w:cs="Times New Roman"/>
          <w:color w:val="000000"/>
        </w:rPr>
      </w:pPr>
      <w:r w:rsidRPr="00A36C5B">
        <w:rPr>
          <w:rFonts w:cs="Times New Roman"/>
          <w:b/>
          <w:bCs/>
          <w:color w:val="000000"/>
        </w:rPr>
        <w:t xml:space="preserve">“Recycling Cart Hang Tags” – </w:t>
      </w:r>
      <w:r w:rsidRPr="00A36C5B">
        <w:rPr>
          <w:rFonts w:cs="Times New Roman"/>
          <w:color w:val="000000"/>
        </w:rPr>
        <w:t xml:space="preserve">The Contractor shall produce and attach single-stream recycling education hang tags to the new recycling carts at time of cart distribution. The content of these hang tags shall include: </w:t>
      </w:r>
    </w:p>
    <w:p w14:paraId="0C56934E" w14:textId="77777777" w:rsidR="00B5474C" w:rsidRPr="00B5474C" w:rsidRDefault="00B5474C" w:rsidP="00B5474C">
      <w:pPr>
        <w:autoSpaceDE w:val="0"/>
        <w:autoSpaceDN w:val="0"/>
        <w:adjustRightInd w:val="0"/>
        <w:spacing w:after="24" w:line="240" w:lineRule="auto"/>
        <w:rPr>
          <w:rFonts w:cs="Times New Roman"/>
          <w:color w:val="000000"/>
        </w:rPr>
      </w:pPr>
    </w:p>
    <w:p w14:paraId="3C7C1FFE" w14:textId="41AA145C" w:rsidR="00A36C5B" w:rsidRPr="009B152B" w:rsidRDefault="00D22901" w:rsidP="009B152B">
      <w:pPr>
        <w:pStyle w:val="ListParagraph"/>
        <w:numPr>
          <w:ilvl w:val="1"/>
          <w:numId w:val="31"/>
        </w:numPr>
        <w:autoSpaceDE w:val="0"/>
        <w:autoSpaceDN w:val="0"/>
        <w:adjustRightInd w:val="0"/>
        <w:spacing w:after="24" w:line="240" w:lineRule="auto"/>
        <w:rPr>
          <w:rFonts w:cs="Times New Roman"/>
          <w:color w:val="000000"/>
        </w:rPr>
      </w:pPr>
      <w:r w:rsidRPr="00A36C5B">
        <w:rPr>
          <w:rFonts w:cs="Times New Roman"/>
          <w:color w:val="000000"/>
        </w:rPr>
        <w:t>A</w:t>
      </w:r>
      <w:r w:rsidR="00B5474C" w:rsidRPr="00A36C5B">
        <w:rPr>
          <w:rFonts w:cs="Times New Roman"/>
          <w:color w:val="000000"/>
        </w:rPr>
        <w:t xml:space="preserve"> full list of all recyclable items </w:t>
      </w:r>
      <w:r w:rsidRPr="00A36C5B">
        <w:rPr>
          <w:rFonts w:cs="Times New Roman"/>
          <w:color w:val="000000"/>
        </w:rPr>
        <w:t>with images.</w:t>
      </w:r>
      <w:r w:rsidR="00B5474C" w:rsidRPr="00A36C5B">
        <w:rPr>
          <w:rFonts w:cs="Times New Roman"/>
          <w:strike/>
          <w:color w:val="000000"/>
        </w:rPr>
        <w:t xml:space="preserve"> </w:t>
      </w:r>
    </w:p>
    <w:p w14:paraId="3A6B5109" w14:textId="4FB4C4F8" w:rsidR="00B5474C" w:rsidRPr="00400335" w:rsidRDefault="00B5474C" w:rsidP="00FE6BB2">
      <w:pPr>
        <w:pStyle w:val="ListParagraph"/>
        <w:numPr>
          <w:ilvl w:val="1"/>
          <w:numId w:val="31"/>
        </w:numPr>
        <w:autoSpaceDE w:val="0"/>
        <w:autoSpaceDN w:val="0"/>
        <w:adjustRightInd w:val="0"/>
        <w:spacing w:after="24" w:line="240" w:lineRule="auto"/>
        <w:rPr>
          <w:rFonts w:cs="Times New Roman"/>
          <w:color w:val="000000"/>
        </w:rPr>
      </w:pPr>
      <w:r w:rsidRPr="00A36C5B">
        <w:rPr>
          <w:rFonts w:cs="Times New Roman"/>
          <w:color w:val="000000"/>
        </w:rPr>
        <w:t xml:space="preserve">Cart set out and care instructions (e.g., where and how to place the carts; periodic </w:t>
      </w:r>
      <w:r w:rsidRPr="00400335">
        <w:rPr>
          <w:rFonts w:cs="Times New Roman"/>
          <w:color w:val="000000"/>
        </w:rPr>
        <w:t xml:space="preserve">washing of carts; etc.). </w:t>
      </w:r>
    </w:p>
    <w:p w14:paraId="4210A3DB" w14:textId="2A80F0F4" w:rsidR="00B5474C" w:rsidRPr="00400335" w:rsidRDefault="00235D62" w:rsidP="00FE6BB2">
      <w:pPr>
        <w:pStyle w:val="Heading3"/>
        <w:rPr>
          <w:rFonts w:asciiTheme="minorHAnsi" w:hAnsiTheme="minorHAnsi"/>
          <w:color w:val="auto"/>
        </w:rPr>
      </w:pPr>
      <w:bookmarkStart w:id="51" w:name="_Toc447797417"/>
      <w:r w:rsidRPr="00400335">
        <w:rPr>
          <w:rFonts w:asciiTheme="minorHAnsi" w:hAnsiTheme="minorHAnsi"/>
          <w:color w:val="auto"/>
        </w:rPr>
        <w:t>3.18</w:t>
      </w:r>
      <w:r w:rsidR="00B5474C" w:rsidRPr="00400335">
        <w:rPr>
          <w:rFonts w:asciiTheme="minorHAnsi" w:hAnsiTheme="minorHAnsi"/>
          <w:color w:val="auto"/>
        </w:rPr>
        <w:t xml:space="preserve">.2 </w:t>
      </w:r>
      <w:r w:rsidR="00770DD9" w:rsidRPr="00400335">
        <w:rPr>
          <w:rFonts w:asciiTheme="minorHAnsi" w:hAnsiTheme="minorHAnsi"/>
          <w:color w:val="auto"/>
        </w:rPr>
        <w:tab/>
      </w:r>
      <w:r w:rsidR="00B5474C" w:rsidRPr="00400335">
        <w:rPr>
          <w:rFonts w:asciiTheme="minorHAnsi" w:hAnsiTheme="minorHAnsi"/>
          <w:color w:val="auto"/>
        </w:rPr>
        <w:t>City Public Education Activities</w:t>
      </w:r>
      <w:bookmarkEnd w:id="51"/>
      <w:r w:rsidR="00B5474C" w:rsidRPr="00400335">
        <w:rPr>
          <w:rFonts w:asciiTheme="minorHAnsi" w:hAnsiTheme="minorHAnsi"/>
          <w:color w:val="auto"/>
        </w:rPr>
        <w:t xml:space="preserve"> </w:t>
      </w:r>
    </w:p>
    <w:p w14:paraId="136ADD61" w14:textId="77777777" w:rsidR="00B5474C" w:rsidRPr="00400335" w:rsidRDefault="00B5474C" w:rsidP="00B5474C">
      <w:pPr>
        <w:autoSpaceDE w:val="0"/>
        <w:autoSpaceDN w:val="0"/>
        <w:adjustRightInd w:val="0"/>
        <w:spacing w:after="0" w:line="240" w:lineRule="auto"/>
        <w:rPr>
          <w:rFonts w:cs="Times New Roman"/>
          <w:color w:val="000000"/>
        </w:rPr>
      </w:pPr>
    </w:p>
    <w:p w14:paraId="05BB9D65" w14:textId="77777777" w:rsidR="00B5474C" w:rsidRPr="00400335" w:rsidRDefault="00B5474C" w:rsidP="00B5474C">
      <w:pPr>
        <w:autoSpaceDE w:val="0"/>
        <w:autoSpaceDN w:val="0"/>
        <w:adjustRightInd w:val="0"/>
        <w:spacing w:after="0" w:line="240" w:lineRule="auto"/>
        <w:rPr>
          <w:rFonts w:cs="Times New Roman"/>
          <w:color w:val="000000"/>
        </w:rPr>
      </w:pPr>
      <w:r w:rsidRPr="00400335">
        <w:rPr>
          <w:rFonts w:cs="Times New Roman"/>
          <w:color w:val="000000"/>
        </w:rPr>
        <w:t>The City will also have a series of public education responsibilities including such activities as:</w:t>
      </w:r>
    </w:p>
    <w:p w14:paraId="0991E64A" w14:textId="77777777" w:rsidR="00A32290" w:rsidRPr="00400335" w:rsidRDefault="00A32290" w:rsidP="00A32290">
      <w:pPr>
        <w:autoSpaceDE w:val="0"/>
        <w:autoSpaceDN w:val="0"/>
        <w:adjustRightInd w:val="0"/>
        <w:spacing w:after="0" w:line="240" w:lineRule="auto"/>
        <w:rPr>
          <w:rFonts w:cs="Symbol"/>
          <w:color w:val="000000"/>
        </w:rPr>
      </w:pPr>
    </w:p>
    <w:p w14:paraId="1A6372F8" w14:textId="77777777" w:rsidR="00A36C5B" w:rsidRPr="00400335" w:rsidRDefault="00A32290" w:rsidP="00A32290">
      <w:pPr>
        <w:pStyle w:val="ListParagraph"/>
        <w:numPr>
          <w:ilvl w:val="0"/>
          <w:numId w:val="33"/>
        </w:numPr>
        <w:autoSpaceDE w:val="0"/>
        <w:autoSpaceDN w:val="0"/>
        <w:adjustRightInd w:val="0"/>
        <w:spacing w:after="26" w:line="240" w:lineRule="auto"/>
        <w:rPr>
          <w:rFonts w:cs="Times New Roman"/>
          <w:color w:val="000000"/>
        </w:rPr>
      </w:pPr>
      <w:r w:rsidRPr="00400335">
        <w:rPr>
          <w:rFonts w:cs="Times New Roman"/>
          <w:color w:val="000000"/>
        </w:rPr>
        <w:t>With advice from the Contractor, adopting clear and reasonable standards for residents to comply with solid waste and recycling program requirements (e.g., How and when to set out carts for Contactor pickup; Types of materials that are acceptable vs. prohibited; Sorting and p</w:t>
      </w:r>
      <w:r w:rsidR="00A36C5B" w:rsidRPr="00400335">
        <w:rPr>
          <w:rFonts w:cs="Times New Roman"/>
          <w:color w:val="000000"/>
        </w:rPr>
        <w:t>reparation instructions; etc.).</w:t>
      </w:r>
    </w:p>
    <w:p w14:paraId="1879CD9B" w14:textId="77777777" w:rsidR="00A36C5B" w:rsidRPr="00400335" w:rsidRDefault="00A36C5B" w:rsidP="00A36C5B">
      <w:pPr>
        <w:pStyle w:val="ListParagraph"/>
        <w:autoSpaceDE w:val="0"/>
        <w:autoSpaceDN w:val="0"/>
        <w:adjustRightInd w:val="0"/>
        <w:spacing w:after="26" w:line="240" w:lineRule="auto"/>
        <w:rPr>
          <w:rFonts w:cs="Times New Roman"/>
          <w:color w:val="000000"/>
        </w:rPr>
      </w:pPr>
    </w:p>
    <w:p w14:paraId="6AFF1AE9" w14:textId="7CB3CC07" w:rsidR="00A36C5B" w:rsidRPr="00400335" w:rsidRDefault="00A32290" w:rsidP="00A36C5B">
      <w:pPr>
        <w:pStyle w:val="ListParagraph"/>
        <w:numPr>
          <w:ilvl w:val="0"/>
          <w:numId w:val="33"/>
        </w:numPr>
        <w:autoSpaceDE w:val="0"/>
        <w:autoSpaceDN w:val="0"/>
        <w:adjustRightInd w:val="0"/>
        <w:spacing w:after="26" w:line="240" w:lineRule="auto"/>
        <w:rPr>
          <w:rFonts w:cs="Times New Roman"/>
          <w:color w:val="000000"/>
        </w:rPr>
      </w:pPr>
      <w:r w:rsidRPr="00400335">
        <w:rPr>
          <w:rFonts w:cs="Times New Roman"/>
          <w:color w:val="000000"/>
        </w:rPr>
        <w:t>Maintaining and updating the City’s refuse and recycling website page including the residents’ compliance standards a</w:t>
      </w:r>
      <w:r w:rsidR="00A36C5B" w:rsidRPr="00400335">
        <w:rPr>
          <w:rFonts w:cs="Times New Roman"/>
          <w:color w:val="000000"/>
        </w:rPr>
        <w:t>nd the Contract rates and fees.</w:t>
      </w:r>
    </w:p>
    <w:p w14:paraId="2A22F2B4" w14:textId="6F1746AC" w:rsidR="00A32290" w:rsidRPr="00400335" w:rsidRDefault="00A32290" w:rsidP="00A36C5B">
      <w:pPr>
        <w:pStyle w:val="ListParagraph"/>
        <w:numPr>
          <w:ilvl w:val="0"/>
          <w:numId w:val="33"/>
        </w:numPr>
        <w:autoSpaceDE w:val="0"/>
        <w:autoSpaceDN w:val="0"/>
        <w:adjustRightInd w:val="0"/>
        <w:spacing w:after="26" w:line="240" w:lineRule="auto"/>
        <w:rPr>
          <w:rFonts w:cs="Times New Roman"/>
          <w:color w:val="000000"/>
        </w:rPr>
      </w:pPr>
      <w:r w:rsidRPr="00400335">
        <w:rPr>
          <w:rFonts w:cs="Times New Roman"/>
          <w:color w:val="000000"/>
        </w:rPr>
        <w:t xml:space="preserve">Customer service complaint </w:t>
      </w:r>
      <w:r w:rsidR="007E79C5" w:rsidRPr="00400335">
        <w:rPr>
          <w:rFonts w:cs="Times New Roman"/>
          <w:color w:val="000000"/>
        </w:rPr>
        <w:t>assistance</w:t>
      </w:r>
      <w:r w:rsidRPr="00400335">
        <w:rPr>
          <w:rFonts w:cs="Times New Roman"/>
          <w:color w:val="000000"/>
        </w:rPr>
        <w:t xml:space="preserve"> for residents </w:t>
      </w:r>
      <w:r w:rsidR="007E79C5" w:rsidRPr="00400335">
        <w:rPr>
          <w:rFonts w:cs="Times New Roman"/>
          <w:color w:val="000000"/>
        </w:rPr>
        <w:t>who</w:t>
      </w:r>
      <w:r w:rsidRPr="00400335">
        <w:rPr>
          <w:rFonts w:cs="Times New Roman"/>
          <w:color w:val="000000"/>
        </w:rPr>
        <w:t xml:space="preserve"> are not satisfied with the Contractor’s service. (Residents must first contact the Contractor before contacting the City.) </w:t>
      </w:r>
    </w:p>
    <w:p w14:paraId="19C5B9DC" w14:textId="77777777" w:rsidR="00A32290" w:rsidRPr="00400335" w:rsidRDefault="00A32290" w:rsidP="00A32290">
      <w:pPr>
        <w:autoSpaceDE w:val="0"/>
        <w:autoSpaceDN w:val="0"/>
        <w:adjustRightInd w:val="0"/>
        <w:spacing w:after="0" w:line="240" w:lineRule="auto"/>
        <w:rPr>
          <w:rFonts w:cs="Times New Roman"/>
          <w:color w:val="000000"/>
        </w:rPr>
      </w:pPr>
    </w:p>
    <w:p w14:paraId="7A5E642B" w14:textId="0F05ECDF" w:rsidR="00F410E9" w:rsidRPr="00400335" w:rsidRDefault="00A32290" w:rsidP="00A32290">
      <w:pPr>
        <w:autoSpaceDE w:val="0"/>
        <w:autoSpaceDN w:val="0"/>
        <w:adjustRightInd w:val="0"/>
        <w:spacing w:after="0" w:line="240" w:lineRule="auto"/>
        <w:rPr>
          <w:rFonts w:cs="Times New Roman"/>
          <w:color w:val="000000"/>
        </w:rPr>
      </w:pPr>
      <w:r w:rsidRPr="00400335">
        <w:rPr>
          <w:rFonts w:cs="Times New Roman"/>
          <w:color w:val="000000"/>
        </w:rPr>
        <w:t xml:space="preserve">Other City public education tasks may be proposed. Any other City tasks must be agreed to by both parties as part of the final Contract negotiations. </w:t>
      </w:r>
    </w:p>
    <w:p w14:paraId="026F121F" w14:textId="726C1027" w:rsidR="00A32290" w:rsidRPr="00400335" w:rsidRDefault="00235D62" w:rsidP="00FE6BB2">
      <w:pPr>
        <w:pStyle w:val="Heading3"/>
        <w:rPr>
          <w:rFonts w:asciiTheme="minorHAnsi" w:hAnsiTheme="minorHAnsi"/>
          <w:color w:val="auto"/>
        </w:rPr>
      </w:pPr>
      <w:bookmarkStart w:id="52" w:name="_Toc447797418"/>
      <w:r w:rsidRPr="00400335">
        <w:rPr>
          <w:rFonts w:asciiTheme="minorHAnsi" w:hAnsiTheme="minorHAnsi"/>
          <w:color w:val="auto"/>
        </w:rPr>
        <w:t>3.18</w:t>
      </w:r>
      <w:r w:rsidR="00DD3B4E" w:rsidRPr="00400335">
        <w:rPr>
          <w:rFonts w:asciiTheme="minorHAnsi" w:hAnsiTheme="minorHAnsi"/>
          <w:color w:val="auto"/>
        </w:rPr>
        <w:t>.3</w:t>
      </w:r>
      <w:r w:rsidR="00DD3B4E" w:rsidRPr="00400335">
        <w:rPr>
          <w:rFonts w:asciiTheme="minorHAnsi" w:hAnsiTheme="minorHAnsi"/>
          <w:color w:val="auto"/>
        </w:rPr>
        <w:tab/>
      </w:r>
      <w:r w:rsidR="00A32290" w:rsidRPr="00400335">
        <w:rPr>
          <w:rFonts w:asciiTheme="minorHAnsi" w:hAnsiTheme="minorHAnsi"/>
          <w:color w:val="auto"/>
        </w:rPr>
        <w:t>Other Contractor-Provided Public Education Tools (Optional)</w:t>
      </w:r>
      <w:bookmarkEnd w:id="52"/>
      <w:r w:rsidR="00A32290" w:rsidRPr="00400335">
        <w:rPr>
          <w:rFonts w:asciiTheme="minorHAnsi" w:hAnsiTheme="minorHAnsi"/>
          <w:color w:val="auto"/>
        </w:rPr>
        <w:t xml:space="preserve"> </w:t>
      </w:r>
    </w:p>
    <w:p w14:paraId="7A16ECA0" w14:textId="77777777" w:rsidR="00A32290" w:rsidRPr="00400335" w:rsidRDefault="00A32290" w:rsidP="00A32290">
      <w:pPr>
        <w:autoSpaceDE w:val="0"/>
        <w:autoSpaceDN w:val="0"/>
        <w:adjustRightInd w:val="0"/>
        <w:spacing w:after="0" w:line="240" w:lineRule="auto"/>
        <w:rPr>
          <w:rFonts w:cs="Times New Roman"/>
          <w:color w:val="000000"/>
        </w:rPr>
      </w:pPr>
    </w:p>
    <w:p w14:paraId="5C80AD43" w14:textId="77777777" w:rsidR="00A32290" w:rsidRDefault="00A32290" w:rsidP="00A32290">
      <w:pPr>
        <w:autoSpaceDE w:val="0"/>
        <w:autoSpaceDN w:val="0"/>
        <w:adjustRightInd w:val="0"/>
        <w:spacing w:after="0" w:line="240" w:lineRule="auto"/>
        <w:rPr>
          <w:rFonts w:cs="Times New Roman"/>
          <w:color w:val="000000"/>
        </w:rPr>
      </w:pPr>
      <w:r w:rsidRPr="00400335">
        <w:rPr>
          <w:rFonts w:cs="Times New Roman"/>
          <w:color w:val="000000"/>
        </w:rPr>
        <w:t>The City encourages Proposers to be creative and assertive in proposing other public education tools. Examples of other, optional Contractor-</w:t>
      </w:r>
      <w:r w:rsidRPr="00A32290">
        <w:rPr>
          <w:rFonts w:cs="Times New Roman"/>
          <w:color w:val="000000"/>
        </w:rPr>
        <w:t xml:space="preserve">provided public education tools could include (but are not limited to): </w:t>
      </w:r>
    </w:p>
    <w:p w14:paraId="4F83CCEA" w14:textId="77777777" w:rsidR="00A32290" w:rsidRPr="00A32290" w:rsidRDefault="00A32290" w:rsidP="00A32290">
      <w:pPr>
        <w:autoSpaceDE w:val="0"/>
        <w:autoSpaceDN w:val="0"/>
        <w:adjustRightInd w:val="0"/>
        <w:spacing w:after="0" w:line="240" w:lineRule="auto"/>
        <w:rPr>
          <w:rFonts w:cs="Times New Roman"/>
          <w:color w:val="000000"/>
        </w:rPr>
      </w:pPr>
    </w:p>
    <w:p w14:paraId="59905E62" w14:textId="004F906C" w:rsidR="00A36C5B" w:rsidRPr="009B152B" w:rsidRDefault="00A32290" w:rsidP="009B152B">
      <w:pPr>
        <w:pStyle w:val="ListParagraph"/>
        <w:numPr>
          <w:ilvl w:val="0"/>
          <w:numId w:val="34"/>
        </w:numPr>
        <w:autoSpaceDE w:val="0"/>
        <w:autoSpaceDN w:val="0"/>
        <w:adjustRightInd w:val="0"/>
        <w:spacing w:after="26" w:line="240" w:lineRule="auto"/>
        <w:rPr>
          <w:rFonts w:cs="Times New Roman"/>
          <w:color w:val="000000"/>
        </w:rPr>
      </w:pPr>
      <w:r w:rsidRPr="00A36C5B">
        <w:rPr>
          <w:rFonts w:cs="Times New Roman"/>
          <w:color w:val="000000"/>
        </w:rPr>
        <w:t xml:space="preserve">Contractor’s own web page specific to </w:t>
      </w:r>
      <w:r w:rsidR="00D22901" w:rsidRPr="00A36C5B">
        <w:rPr>
          <w:rFonts w:cs="Times New Roman"/>
          <w:color w:val="000000"/>
        </w:rPr>
        <w:t>Jordan</w:t>
      </w:r>
      <w:r w:rsidR="00A36C5B">
        <w:rPr>
          <w:rFonts w:cs="Times New Roman"/>
          <w:color w:val="000000"/>
        </w:rPr>
        <w:t>.</w:t>
      </w:r>
    </w:p>
    <w:p w14:paraId="306909D6" w14:textId="6B6C3031" w:rsidR="00A36C5B" w:rsidRPr="009B152B" w:rsidRDefault="00A32290" w:rsidP="00A36C5B">
      <w:pPr>
        <w:pStyle w:val="ListParagraph"/>
        <w:numPr>
          <w:ilvl w:val="0"/>
          <w:numId w:val="34"/>
        </w:numPr>
        <w:autoSpaceDE w:val="0"/>
        <w:autoSpaceDN w:val="0"/>
        <w:adjustRightInd w:val="0"/>
        <w:spacing w:after="26" w:line="240" w:lineRule="auto"/>
        <w:rPr>
          <w:rFonts w:cs="Times New Roman"/>
          <w:color w:val="000000"/>
        </w:rPr>
      </w:pPr>
      <w:r w:rsidRPr="00A36C5B">
        <w:rPr>
          <w:rFonts w:cs="Times New Roman"/>
          <w:color w:val="000000"/>
        </w:rPr>
        <w:t xml:space="preserve">Other electronic/social media (e.g., email blasts, blogs, etc.). </w:t>
      </w:r>
    </w:p>
    <w:p w14:paraId="37C3BFB3" w14:textId="571CE87B" w:rsidR="00A36C5B" w:rsidRPr="009B152B" w:rsidRDefault="00A32290" w:rsidP="00A36C5B">
      <w:pPr>
        <w:pStyle w:val="ListParagraph"/>
        <w:numPr>
          <w:ilvl w:val="0"/>
          <w:numId w:val="34"/>
        </w:numPr>
        <w:autoSpaceDE w:val="0"/>
        <w:autoSpaceDN w:val="0"/>
        <w:adjustRightInd w:val="0"/>
        <w:spacing w:after="26" w:line="240" w:lineRule="auto"/>
        <w:rPr>
          <w:rFonts w:cs="Times New Roman"/>
          <w:color w:val="000000"/>
        </w:rPr>
      </w:pPr>
      <w:r w:rsidRPr="00A36C5B">
        <w:rPr>
          <w:rFonts w:cs="Times New Roman"/>
          <w:color w:val="000000"/>
        </w:rPr>
        <w:t xml:space="preserve">Residential recycling awards as additional incentives to participate in the City’s recycling program. </w:t>
      </w:r>
    </w:p>
    <w:p w14:paraId="08AFEEBF" w14:textId="2D5BD9EA" w:rsidR="00A32290" w:rsidRPr="00A36C5B" w:rsidRDefault="00A32290" w:rsidP="00A36C5B">
      <w:pPr>
        <w:pStyle w:val="ListParagraph"/>
        <w:numPr>
          <w:ilvl w:val="0"/>
          <w:numId w:val="34"/>
        </w:numPr>
        <w:autoSpaceDE w:val="0"/>
        <w:autoSpaceDN w:val="0"/>
        <w:adjustRightInd w:val="0"/>
        <w:spacing w:after="26" w:line="240" w:lineRule="auto"/>
        <w:rPr>
          <w:rFonts w:cs="Times New Roman"/>
          <w:color w:val="000000"/>
        </w:rPr>
      </w:pPr>
      <w:r w:rsidRPr="00A36C5B">
        <w:rPr>
          <w:rFonts w:cs="Times New Roman"/>
          <w:color w:val="000000"/>
        </w:rPr>
        <w:t xml:space="preserve">“Leave behind education tags” – If the resident sets out a prohibited item that cannot be collected, the Contractor’s collection crew leaves behind a reminder card / notice for the resident that is left with or attached to the prohibited item. This is a very valuable and effective education tool, but not always feasible. Proposers may propose this or a substantially equivalent tool for educating residents when they set out prohibited items. </w:t>
      </w:r>
    </w:p>
    <w:p w14:paraId="6066C2F1" w14:textId="77777777" w:rsidR="00A32290" w:rsidRPr="00A32290" w:rsidRDefault="00A32290" w:rsidP="00A32290">
      <w:pPr>
        <w:autoSpaceDE w:val="0"/>
        <w:autoSpaceDN w:val="0"/>
        <w:adjustRightInd w:val="0"/>
        <w:spacing w:after="0" w:line="240" w:lineRule="auto"/>
        <w:rPr>
          <w:rFonts w:cs="Times New Roman"/>
          <w:color w:val="000000"/>
        </w:rPr>
      </w:pPr>
    </w:p>
    <w:p w14:paraId="73345EBA" w14:textId="0B6A1053" w:rsidR="00A36C5B" w:rsidRPr="00FE6BB2" w:rsidRDefault="00A32290" w:rsidP="00A32290">
      <w:pPr>
        <w:autoSpaceDE w:val="0"/>
        <w:autoSpaceDN w:val="0"/>
        <w:adjustRightInd w:val="0"/>
        <w:spacing w:after="0" w:line="240" w:lineRule="auto"/>
        <w:rPr>
          <w:rFonts w:cs="Times New Roman"/>
          <w:color w:val="000000"/>
        </w:rPr>
      </w:pPr>
      <w:r w:rsidRPr="00A32290">
        <w:rPr>
          <w:rFonts w:cs="Times New Roman"/>
          <w:color w:val="000000"/>
        </w:rPr>
        <w:t xml:space="preserve">The City will review all proposals for their public education plans as part of its “overall environmental benefits” evaluation (see RFP Section 2.17, “Proposal Evaluation Criteria”). </w:t>
      </w:r>
    </w:p>
    <w:p w14:paraId="6AB60FE5" w14:textId="4C9AAB99" w:rsidR="00A32290" w:rsidRPr="00FE6BB2" w:rsidRDefault="00235D62" w:rsidP="00FE6BB2">
      <w:pPr>
        <w:pStyle w:val="Heading3"/>
        <w:rPr>
          <w:rFonts w:asciiTheme="minorHAnsi" w:hAnsiTheme="minorHAnsi"/>
          <w:color w:val="auto"/>
        </w:rPr>
      </w:pPr>
      <w:bookmarkStart w:id="53" w:name="_Toc447797419"/>
      <w:r>
        <w:rPr>
          <w:rFonts w:asciiTheme="minorHAnsi" w:hAnsiTheme="minorHAnsi"/>
          <w:color w:val="auto"/>
        </w:rPr>
        <w:t>3.18</w:t>
      </w:r>
      <w:r w:rsidR="00DD3B4E" w:rsidRPr="00FE6BB2">
        <w:rPr>
          <w:rFonts w:asciiTheme="minorHAnsi" w:hAnsiTheme="minorHAnsi"/>
          <w:color w:val="auto"/>
        </w:rPr>
        <w:t>.4</w:t>
      </w:r>
      <w:r w:rsidR="00DD3B4E" w:rsidRPr="00FE6BB2">
        <w:rPr>
          <w:rFonts w:asciiTheme="minorHAnsi" w:hAnsiTheme="minorHAnsi"/>
          <w:color w:val="auto"/>
        </w:rPr>
        <w:tab/>
      </w:r>
      <w:r w:rsidR="00A32290" w:rsidRPr="00FE6BB2">
        <w:rPr>
          <w:rFonts w:asciiTheme="minorHAnsi" w:hAnsiTheme="minorHAnsi"/>
          <w:color w:val="auto"/>
        </w:rPr>
        <w:t>The City Shall Approve All Public Education Materials</w:t>
      </w:r>
      <w:bookmarkEnd w:id="53"/>
      <w:r w:rsidR="00A32290" w:rsidRPr="00FE6BB2">
        <w:rPr>
          <w:rFonts w:asciiTheme="minorHAnsi" w:hAnsiTheme="minorHAnsi"/>
          <w:color w:val="auto"/>
        </w:rPr>
        <w:t xml:space="preserve"> </w:t>
      </w:r>
    </w:p>
    <w:p w14:paraId="658CBFF9" w14:textId="77777777" w:rsidR="00DD3B4E" w:rsidRPr="00A32290" w:rsidRDefault="00DD3B4E" w:rsidP="00A32290">
      <w:pPr>
        <w:autoSpaceDE w:val="0"/>
        <w:autoSpaceDN w:val="0"/>
        <w:adjustRightInd w:val="0"/>
        <w:spacing w:after="0" w:line="240" w:lineRule="auto"/>
        <w:rPr>
          <w:rFonts w:cs="Times New Roman"/>
          <w:color w:val="000000"/>
        </w:rPr>
      </w:pPr>
    </w:p>
    <w:p w14:paraId="0B1F2F81" w14:textId="77777777" w:rsidR="00DC429A" w:rsidRDefault="00A32290" w:rsidP="00DC429A">
      <w:pPr>
        <w:autoSpaceDE w:val="0"/>
        <w:autoSpaceDN w:val="0"/>
        <w:adjustRightInd w:val="0"/>
        <w:spacing w:after="0" w:line="240" w:lineRule="auto"/>
        <w:rPr>
          <w:rFonts w:cs="Times New Roman"/>
          <w:color w:val="000000"/>
        </w:rPr>
      </w:pPr>
      <w:r w:rsidRPr="00A32290">
        <w:rPr>
          <w:rFonts w:cs="Times New Roman"/>
          <w:color w:val="000000"/>
        </w:rPr>
        <w:t>The Contractor shall submit “camera ready” draft versions of any and all public education materials for review and approval by the City at least two (2) weeks prior to going to print or release. This requirement will be facilitated</w:t>
      </w:r>
    </w:p>
    <w:p w14:paraId="08AE6F32" w14:textId="77777777" w:rsidR="00DC429A" w:rsidRDefault="00DC429A" w:rsidP="00DC429A">
      <w:pPr>
        <w:autoSpaceDE w:val="0"/>
        <w:autoSpaceDN w:val="0"/>
        <w:adjustRightInd w:val="0"/>
        <w:spacing w:after="0" w:line="240" w:lineRule="auto"/>
        <w:rPr>
          <w:rFonts w:cs="Times New Roman"/>
          <w:color w:val="000000"/>
        </w:rPr>
      </w:pPr>
    </w:p>
    <w:p w14:paraId="26EC8757" w14:textId="77777777" w:rsidR="00DC429A" w:rsidRDefault="00DC429A" w:rsidP="00DC429A">
      <w:pPr>
        <w:autoSpaceDE w:val="0"/>
        <w:autoSpaceDN w:val="0"/>
        <w:adjustRightInd w:val="0"/>
        <w:spacing w:after="0" w:line="240" w:lineRule="auto"/>
        <w:rPr>
          <w:rFonts w:cs="Times New Roman"/>
          <w:color w:val="000000"/>
        </w:rPr>
      </w:pPr>
    </w:p>
    <w:p w14:paraId="2FB8A9B4" w14:textId="77777777" w:rsidR="00DC429A" w:rsidRDefault="00DC429A" w:rsidP="00DC429A">
      <w:pPr>
        <w:autoSpaceDE w:val="0"/>
        <w:autoSpaceDN w:val="0"/>
        <w:adjustRightInd w:val="0"/>
        <w:spacing w:after="0" w:line="240" w:lineRule="auto"/>
        <w:rPr>
          <w:sz w:val="24"/>
        </w:rPr>
      </w:pPr>
    </w:p>
    <w:p w14:paraId="24047D9D" w14:textId="5B10D498" w:rsidR="00CD377C" w:rsidRPr="00DC429A" w:rsidRDefault="00235D62" w:rsidP="00DC429A">
      <w:pPr>
        <w:pStyle w:val="Heading2"/>
        <w:rPr>
          <w:rFonts w:asciiTheme="minorHAnsi" w:hAnsiTheme="minorHAnsi" w:cs="Times New Roman"/>
          <w:color w:val="auto"/>
          <w:sz w:val="20"/>
        </w:rPr>
      </w:pPr>
      <w:bookmarkStart w:id="54" w:name="_Toc447797420"/>
      <w:r w:rsidRPr="00DC429A">
        <w:rPr>
          <w:rFonts w:asciiTheme="minorHAnsi" w:hAnsiTheme="minorHAnsi"/>
          <w:color w:val="auto"/>
          <w:sz w:val="24"/>
        </w:rPr>
        <w:t>3.19</w:t>
      </w:r>
      <w:r w:rsidR="00CD377C" w:rsidRPr="00DC429A">
        <w:rPr>
          <w:rFonts w:asciiTheme="minorHAnsi" w:hAnsiTheme="minorHAnsi"/>
          <w:color w:val="auto"/>
          <w:sz w:val="24"/>
        </w:rPr>
        <w:tab/>
        <w:t>Customer Service and Communications</w:t>
      </w:r>
      <w:bookmarkEnd w:id="54"/>
    </w:p>
    <w:p w14:paraId="5B53A562" w14:textId="77777777" w:rsidR="00A32290" w:rsidRPr="00A32290" w:rsidRDefault="00A32290" w:rsidP="00EB3D65">
      <w:pPr>
        <w:autoSpaceDE w:val="0"/>
        <w:autoSpaceDN w:val="0"/>
        <w:adjustRightInd w:val="0"/>
        <w:spacing w:after="0" w:line="240" w:lineRule="auto"/>
        <w:rPr>
          <w:rFonts w:cs="Times New Roman"/>
          <w:color w:val="000000"/>
          <w:sz w:val="20"/>
          <w:szCs w:val="23"/>
        </w:rPr>
      </w:pPr>
    </w:p>
    <w:p w14:paraId="1CD4FD00" w14:textId="62305D6D" w:rsidR="00CD377C" w:rsidRPr="00FE6BB2" w:rsidRDefault="00A32290" w:rsidP="00EB3D65">
      <w:pPr>
        <w:autoSpaceDE w:val="0"/>
        <w:autoSpaceDN w:val="0"/>
        <w:adjustRightInd w:val="0"/>
        <w:spacing w:after="0" w:line="240" w:lineRule="auto"/>
        <w:rPr>
          <w:szCs w:val="23"/>
        </w:rPr>
      </w:pPr>
      <w:r w:rsidRPr="00A32290">
        <w:rPr>
          <w:szCs w:val="23"/>
        </w:rPr>
        <w:t>Proposers shall summarize customer service and resident communications plans. The Contractor shall maintain throughout the duration of the Contract a designated single contact person who is located in the Twin Cities area and who has sufficient authority to resolve issues when officially notified by City staff.</w:t>
      </w:r>
    </w:p>
    <w:p w14:paraId="31FA9A3B" w14:textId="443CF8ED" w:rsidR="00CD377C" w:rsidRPr="00FE6BB2" w:rsidRDefault="00235D62" w:rsidP="00FE6BB2">
      <w:pPr>
        <w:pStyle w:val="Heading2"/>
        <w:rPr>
          <w:rFonts w:asciiTheme="minorHAnsi" w:hAnsiTheme="minorHAnsi"/>
          <w:color w:val="auto"/>
          <w:sz w:val="24"/>
        </w:rPr>
      </w:pPr>
      <w:bookmarkStart w:id="55" w:name="_Toc447797421"/>
      <w:r>
        <w:rPr>
          <w:rFonts w:asciiTheme="minorHAnsi" w:hAnsiTheme="minorHAnsi"/>
          <w:color w:val="auto"/>
          <w:sz w:val="24"/>
        </w:rPr>
        <w:t>3.20</w:t>
      </w:r>
      <w:r w:rsidR="00CD377C" w:rsidRPr="00FE6BB2">
        <w:rPr>
          <w:rFonts w:asciiTheme="minorHAnsi" w:hAnsiTheme="minorHAnsi"/>
          <w:color w:val="auto"/>
          <w:sz w:val="24"/>
        </w:rPr>
        <w:tab/>
        <w:t>Annual Report</w:t>
      </w:r>
      <w:bookmarkEnd w:id="55"/>
    </w:p>
    <w:p w14:paraId="75FB89DE" w14:textId="77777777" w:rsidR="00A32290" w:rsidRPr="00A32290" w:rsidRDefault="00A32290" w:rsidP="00EB3D65">
      <w:pPr>
        <w:autoSpaceDE w:val="0"/>
        <w:autoSpaceDN w:val="0"/>
        <w:adjustRightInd w:val="0"/>
        <w:spacing w:after="0" w:line="240" w:lineRule="auto"/>
        <w:rPr>
          <w:rFonts w:cs="Times New Roman"/>
          <w:color w:val="000000"/>
          <w:sz w:val="20"/>
          <w:szCs w:val="23"/>
        </w:rPr>
      </w:pPr>
    </w:p>
    <w:p w14:paraId="4DE511F1" w14:textId="77777777" w:rsidR="00A32290" w:rsidRPr="00A32290" w:rsidRDefault="00A32290" w:rsidP="00A32290">
      <w:pPr>
        <w:autoSpaceDE w:val="0"/>
        <w:autoSpaceDN w:val="0"/>
        <w:adjustRightInd w:val="0"/>
        <w:spacing w:after="0" w:line="240" w:lineRule="auto"/>
        <w:rPr>
          <w:rFonts w:cs="Times New Roman"/>
          <w:color w:val="000000"/>
          <w:szCs w:val="23"/>
        </w:rPr>
      </w:pPr>
      <w:r w:rsidRPr="00A32290">
        <w:rPr>
          <w:rFonts w:cs="Times New Roman"/>
          <w:color w:val="000000"/>
          <w:szCs w:val="23"/>
        </w:rPr>
        <w:t xml:space="preserve">The Contractor shall submit an annual progress report to the City by February 1 of each year. This annual report shall include: </w:t>
      </w:r>
    </w:p>
    <w:p w14:paraId="67EE33F9" w14:textId="77777777" w:rsidR="00A32290" w:rsidRPr="00A32290" w:rsidRDefault="00A32290" w:rsidP="00A32290">
      <w:pPr>
        <w:autoSpaceDE w:val="0"/>
        <w:autoSpaceDN w:val="0"/>
        <w:adjustRightInd w:val="0"/>
        <w:spacing w:after="0" w:line="240" w:lineRule="auto"/>
        <w:rPr>
          <w:rFonts w:cs="Times New Roman"/>
          <w:color w:val="000000"/>
          <w:szCs w:val="23"/>
        </w:rPr>
      </w:pPr>
    </w:p>
    <w:p w14:paraId="384CC71A" w14:textId="7EDEDA03"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b/>
          <w:bCs/>
          <w:color w:val="000000"/>
          <w:szCs w:val="23"/>
        </w:rPr>
        <w:t xml:space="preserve">Program results </w:t>
      </w:r>
      <w:r w:rsidRPr="00A32290">
        <w:rPr>
          <w:rFonts w:cs="Times New Roman"/>
          <w:color w:val="000000"/>
          <w:szCs w:val="23"/>
        </w:rPr>
        <w:t xml:space="preserve">(year to date): Performance statistics including: </w:t>
      </w:r>
    </w:p>
    <w:p w14:paraId="747EFCA5"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refuse accounts by service level </w:t>
      </w:r>
    </w:p>
    <w:p w14:paraId="46AF3BBB" w14:textId="77777777" w:rsid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refuse overflow bags </w:t>
      </w:r>
    </w:p>
    <w:p w14:paraId="60EB4A1E" w14:textId="345ED8CD" w:rsidR="0066611E" w:rsidRPr="00A32290" w:rsidRDefault="0066611E"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w:t>
      </w:r>
      <w:r>
        <w:rPr>
          <w:rFonts w:cs="Times New Roman"/>
          <w:color w:val="000000"/>
          <w:szCs w:val="23"/>
        </w:rPr>
        <w:t>accounts with multiple refuse carts</w:t>
      </w:r>
      <w:r w:rsidRPr="00A32290">
        <w:rPr>
          <w:rFonts w:cs="Times New Roman"/>
          <w:color w:val="000000"/>
          <w:szCs w:val="23"/>
        </w:rPr>
        <w:t xml:space="preserve"> </w:t>
      </w:r>
    </w:p>
    <w:p w14:paraId="4B933D17" w14:textId="77777777" w:rsid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Refuse tonnage from residents </w:t>
      </w:r>
    </w:p>
    <w:p w14:paraId="6A9B721F" w14:textId="77777777" w:rsidR="00DD3B4E" w:rsidRDefault="00DD3B4E"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w:t>
      </w:r>
      <w:r>
        <w:rPr>
          <w:rFonts w:cs="Times New Roman"/>
          <w:color w:val="000000"/>
          <w:szCs w:val="23"/>
        </w:rPr>
        <w:t>Number of recycling accounts by service level</w:t>
      </w:r>
      <w:r w:rsidRPr="00A32290">
        <w:rPr>
          <w:rFonts w:cs="Times New Roman"/>
          <w:color w:val="000000"/>
          <w:szCs w:val="23"/>
        </w:rPr>
        <w:t xml:space="preserve"> </w:t>
      </w:r>
    </w:p>
    <w:p w14:paraId="1B5ECDF8" w14:textId="72C247FA" w:rsidR="0066611E" w:rsidRPr="00A32290" w:rsidRDefault="0066611E"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w:t>
      </w:r>
      <w:r>
        <w:rPr>
          <w:rFonts w:cs="Times New Roman"/>
          <w:color w:val="000000"/>
          <w:szCs w:val="23"/>
        </w:rPr>
        <w:t>accounts with multiple recycling carts</w:t>
      </w:r>
      <w:r w:rsidRPr="00A32290">
        <w:rPr>
          <w:rFonts w:cs="Times New Roman"/>
          <w:color w:val="000000"/>
          <w:szCs w:val="23"/>
        </w:rPr>
        <w:t xml:space="preserve"> </w:t>
      </w:r>
    </w:p>
    <w:p w14:paraId="6875F623"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Recycling tonnage from residents </w:t>
      </w:r>
    </w:p>
    <w:p w14:paraId="1070859E"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Recyclables composition estimates based on actual sorts from </w:t>
      </w:r>
      <w:r w:rsidR="00D22901">
        <w:rPr>
          <w:rFonts w:cs="Times New Roman"/>
          <w:color w:val="000000"/>
          <w:szCs w:val="23"/>
        </w:rPr>
        <w:t>Jordan</w:t>
      </w:r>
      <w:r w:rsidRPr="00A32290">
        <w:rPr>
          <w:rFonts w:cs="Times New Roman"/>
          <w:color w:val="000000"/>
          <w:szCs w:val="23"/>
        </w:rPr>
        <w:t xml:space="preserve"> recyclables </w:t>
      </w:r>
    </w:p>
    <w:p w14:paraId="47C2BD43"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Recycling set-outs and participation rates </w:t>
      </w:r>
    </w:p>
    <w:p w14:paraId="14E39C64"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yard waste cart subscriptions </w:t>
      </w:r>
    </w:p>
    <w:p w14:paraId="7AF37520" w14:textId="77777777" w:rsid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yard waste “on-call” or overflow bags set-outs </w:t>
      </w:r>
    </w:p>
    <w:p w14:paraId="68E153CB" w14:textId="78C5D72B" w:rsidR="00DD3B4E" w:rsidRPr="00A32290" w:rsidRDefault="00DD3B4E"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w:t>
      </w:r>
      <w:r w:rsidR="0066611E">
        <w:rPr>
          <w:rFonts w:cs="Times New Roman"/>
          <w:color w:val="000000"/>
          <w:szCs w:val="23"/>
        </w:rPr>
        <w:t>Number of organic materials</w:t>
      </w:r>
      <w:r>
        <w:rPr>
          <w:rFonts w:cs="Times New Roman"/>
          <w:color w:val="000000"/>
          <w:szCs w:val="23"/>
        </w:rPr>
        <w:t xml:space="preserve"> recycling subscriptions</w:t>
      </w:r>
      <w:r w:rsidRPr="00A32290">
        <w:rPr>
          <w:rFonts w:cs="Times New Roman"/>
          <w:color w:val="000000"/>
          <w:szCs w:val="23"/>
        </w:rPr>
        <w:t xml:space="preserve"> </w:t>
      </w:r>
    </w:p>
    <w:p w14:paraId="275886A9" w14:textId="77777777" w:rsid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bulky item “on-call” collections </w:t>
      </w:r>
    </w:p>
    <w:p w14:paraId="58DC90F1" w14:textId="556B6ED0" w:rsidR="0066611E" w:rsidRPr="00A32290" w:rsidRDefault="0066611E"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Number of </w:t>
      </w:r>
      <w:r>
        <w:rPr>
          <w:rFonts w:cs="Times New Roman"/>
          <w:color w:val="000000"/>
          <w:szCs w:val="23"/>
        </w:rPr>
        <w:t>accounts with walk-up “valet” service</w:t>
      </w:r>
    </w:p>
    <w:p w14:paraId="0A32DB2A"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Refu</w:t>
      </w:r>
      <w:r w:rsidR="00D22901">
        <w:rPr>
          <w:rFonts w:cs="Times New Roman"/>
          <w:color w:val="000000"/>
          <w:szCs w:val="23"/>
        </w:rPr>
        <w:t xml:space="preserve">se tonnages from City buildings, </w:t>
      </w:r>
      <w:r w:rsidRPr="00A32290">
        <w:rPr>
          <w:rFonts w:cs="Times New Roman"/>
          <w:color w:val="000000"/>
          <w:szCs w:val="23"/>
        </w:rPr>
        <w:t>park</w:t>
      </w:r>
      <w:r w:rsidR="00D22901">
        <w:rPr>
          <w:rFonts w:cs="Times New Roman"/>
          <w:color w:val="000000"/>
          <w:szCs w:val="23"/>
        </w:rPr>
        <w:t>s facilities, and events</w:t>
      </w:r>
    </w:p>
    <w:p w14:paraId="5C0E7E99" w14:textId="77777777" w:rsidR="008042DA" w:rsidRDefault="00A32290" w:rsidP="008042DA">
      <w:pPr>
        <w:autoSpaceDE w:val="0"/>
        <w:autoSpaceDN w:val="0"/>
        <w:adjustRightInd w:val="0"/>
        <w:spacing w:after="26" w:line="240" w:lineRule="auto"/>
        <w:rPr>
          <w:rFonts w:cs="Times New Roman"/>
          <w:color w:val="000000"/>
          <w:szCs w:val="23"/>
        </w:rPr>
      </w:pPr>
      <w:r w:rsidRPr="00A32290">
        <w:rPr>
          <w:rFonts w:cs="Times New Roman"/>
          <w:color w:val="000000"/>
          <w:szCs w:val="23"/>
        </w:rPr>
        <w:t>• Recyclables tonnages from City buildings</w:t>
      </w:r>
      <w:r w:rsidR="00D22901">
        <w:rPr>
          <w:rFonts w:cs="Times New Roman"/>
          <w:color w:val="000000"/>
          <w:szCs w:val="23"/>
        </w:rPr>
        <w:t>, parks facilities, and events</w:t>
      </w:r>
    </w:p>
    <w:p w14:paraId="331B9118" w14:textId="77777777" w:rsidR="008042DA" w:rsidRPr="008042DA" w:rsidRDefault="008042DA" w:rsidP="008042DA">
      <w:pPr>
        <w:autoSpaceDE w:val="0"/>
        <w:autoSpaceDN w:val="0"/>
        <w:adjustRightInd w:val="0"/>
        <w:spacing w:after="26" w:line="240" w:lineRule="auto"/>
        <w:rPr>
          <w:rFonts w:cs="Times New Roman"/>
          <w:color w:val="000000"/>
          <w:szCs w:val="23"/>
        </w:rPr>
      </w:pPr>
      <w:r>
        <w:rPr>
          <w:rFonts w:cs="Times New Roman"/>
          <w:color w:val="000000"/>
          <w:szCs w:val="23"/>
        </w:rPr>
        <w:t>• Organics</w:t>
      </w:r>
      <w:r w:rsidRPr="00A32290">
        <w:rPr>
          <w:rFonts w:cs="Times New Roman"/>
          <w:color w:val="000000"/>
          <w:szCs w:val="23"/>
        </w:rPr>
        <w:t xml:space="preserve"> tonnages from City buildings</w:t>
      </w:r>
      <w:r>
        <w:rPr>
          <w:rFonts w:cs="Times New Roman"/>
          <w:color w:val="000000"/>
          <w:szCs w:val="23"/>
        </w:rPr>
        <w:t>, parks facilities, and events</w:t>
      </w:r>
    </w:p>
    <w:p w14:paraId="439A1392"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Any recycling rewards or other recognitions </w:t>
      </w:r>
    </w:p>
    <w:p w14:paraId="08ED9751" w14:textId="77777777" w:rsidR="00A32290" w:rsidRPr="00A32290" w:rsidRDefault="00A32290" w:rsidP="00A32290">
      <w:pPr>
        <w:autoSpaceDE w:val="0"/>
        <w:autoSpaceDN w:val="0"/>
        <w:adjustRightInd w:val="0"/>
        <w:spacing w:after="26" w:line="240" w:lineRule="auto"/>
        <w:rPr>
          <w:rFonts w:cs="Times New Roman"/>
          <w:color w:val="000000"/>
          <w:szCs w:val="23"/>
        </w:rPr>
      </w:pPr>
    </w:p>
    <w:p w14:paraId="1DD2B8A6" w14:textId="3BFCB644"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b/>
          <w:bCs/>
          <w:color w:val="000000"/>
          <w:szCs w:val="23"/>
        </w:rPr>
        <w:t xml:space="preserve">Summary of customer service complaints </w:t>
      </w:r>
      <w:r w:rsidRPr="00A32290">
        <w:rPr>
          <w:rFonts w:cs="Times New Roman"/>
          <w:color w:val="000000"/>
          <w:szCs w:val="23"/>
        </w:rPr>
        <w:t xml:space="preserve">(e.g., counts of customer calls by type of complaint, summary of how these were resolved, etc.) </w:t>
      </w:r>
    </w:p>
    <w:p w14:paraId="380270F4" w14:textId="77777777" w:rsidR="00A32290" w:rsidRPr="00A32290" w:rsidRDefault="00A32290" w:rsidP="00A32290">
      <w:pPr>
        <w:autoSpaceDE w:val="0"/>
        <w:autoSpaceDN w:val="0"/>
        <w:adjustRightInd w:val="0"/>
        <w:spacing w:after="26" w:line="240" w:lineRule="auto"/>
        <w:rPr>
          <w:rFonts w:cs="Times New Roman"/>
          <w:color w:val="000000"/>
          <w:szCs w:val="23"/>
        </w:rPr>
      </w:pPr>
    </w:p>
    <w:p w14:paraId="50B40067" w14:textId="3AE78E91"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b/>
          <w:bCs/>
          <w:color w:val="000000"/>
          <w:szCs w:val="23"/>
        </w:rPr>
        <w:t xml:space="preserve">Any other notable issues or happenings over the past year </w:t>
      </w:r>
      <w:r w:rsidRPr="00A32290">
        <w:rPr>
          <w:rFonts w:cs="Times New Roman"/>
          <w:color w:val="000000"/>
          <w:szCs w:val="23"/>
        </w:rPr>
        <w:t xml:space="preserve">(e.g., changes in service standards) </w:t>
      </w:r>
    </w:p>
    <w:p w14:paraId="74133D41" w14:textId="77777777" w:rsidR="00A32290" w:rsidRPr="00A32290" w:rsidRDefault="00A32290" w:rsidP="00A32290">
      <w:pPr>
        <w:autoSpaceDE w:val="0"/>
        <w:autoSpaceDN w:val="0"/>
        <w:adjustRightInd w:val="0"/>
        <w:spacing w:after="26" w:line="240" w:lineRule="auto"/>
        <w:rPr>
          <w:rFonts w:cs="Times New Roman"/>
          <w:color w:val="000000"/>
          <w:szCs w:val="23"/>
        </w:rPr>
      </w:pPr>
    </w:p>
    <w:p w14:paraId="2121D223" w14:textId="5471A668"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b/>
          <w:bCs/>
          <w:color w:val="000000"/>
          <w:szCs w:val="23"/>
        </w:rPr>
        <w:t xml:space="preserve">Recommended public education plan for the next year </w:t>
      </w:r>
      <w:r w:rsidRPr="00A32290">
        <w:rPr>
          <w:rFonts w:cs="Times New Roman"/>
          <w:color w:val="000000"/>
          <w:szCs w:val="23"/>
        </w:rPr>
        <w:t xml:space="preserve">including: </w:t>
      </w:r>
    </w:p>
    <w:p w14:paraId="2987555E" w14:textId="77777777" w:rsidR="00A32290" w:rsidRPr="00A32290" w:rsidRDefault="00A32290" w:rsidP="00A32290">
      <w:pPr>
        <w:autoSpaceDE w:val="0"/>
        <w:autoSpaceDN w:val="0"/>
        <w:adjustRightInd w:val="0"/>
        <w:spacing w:after="26" w:line="240" w:lineRule="auto"/>
        <w:rPr>
          <w:rFonts w:cs="Times New Roman"/>
          <w:color w:val="000000"/>
          <w:szCs w:val="23"/>
        </w:rPr>
      </w:pPr>
      <w:r w:rsidRPr="00A32290">
        <w:rPr>
          <w:rFonts w:cs="Times New Roman"/>
          <w:color w:val="000000"/>
          <w:szCs w:val="23"/>
        </w:rPr>
        <w:t xml:space="preserve">• Production and City approval schedules for annual calendar and quarterly newsletter </w:t>
      </w:r>
    </w:p>
    <w:p w14:paraId="47E2CA05" w14:textId="77777777" w:rsidR="00A32290" w:rsidRPr="00A32290" w:rsidRDefault="00A32290" w:rsidP="00A32290">
      <w:pPr>
        <w:autoSpaceDE w:val="0"/>
        <w:autoSpaceDN w:val="0"/>
        <w:adjustRightInd w:val="0"/>
        <w:spacing w:after="0" w:line="240" w:lineRule="auto"/>
        <w:rPr>
          <w:rFonts w:cs="Times New Roman"/>
          <w:color w:val="000000"/>
          <w:szCs w:val="23"/>
        </w:rPr>
      </w:pPr>
      <w:r w:rsidRPr="00A32290">
        <w:rPr>
          <w:rFonts w:cs="Times New Roman"/>
          <w:color w:val="000000"/>
          <w:szCs w:val="23"/>
        </w:rPr>
        <w:t>• Other recycling public education action steps for the next year</w:t>
      </w:r>
    </w:p>
    <w:p w14:paraId="626CF79C" w14:textId="77777777" w:rsidR="00A32290" w:rsidRDefault="00A32290" w:rsidP="00EB3D65">
      <w:pPr>
        <w:autoSpaceDE w:val="0"/>
        <w:autoSpaceDN w:val="0"/>
        <w:adjustRightInd w:val="0"/>
        <w:spacing w:after="0" w:line="240" w:lineRule="auto"/>
        <w:rPr>
          <w:rFonts w:cs="Times New Roman"/>
          <w:color w:val="000000"/>
          <w:szCs w:val="23"/>
        </w:rPr>
      </w:pPr>
    </w:p>
    <w:p w14:paraId="1235BB09" w14:textId="77777777" w:rsidR="00F410E9" w:rsidRDefault="00F410E9" w:rsidP="00EB3D65">
      <w:pPr>
        <w:autoSpaceDE w:val="0"/>
        <w:autoSpaceDN w:val="0"/>
        <w:adjustRightInd w:val="0"/>
        <w:spacing w:after="0" w:line="240" w:lineRule="auto"/>
        <w:rPr>
          <w:rFonts w:cs="Times New Roman"/>
          <w:b/>
          <w:color w:val="000000"/>
          <w:sz w:val="28"/>
          <w:szCs w:val="23"/>
        </w:rPr>
      </w:pPr>
    </w:p>
    <w:p w14:paraId="32551406" w14:textId="77777777" w:rsidR="00F410E9" w:rsidRDefault="00F410E9" w:rsidP="00EB3D65">
      <w:pPr>
        <w:autoSpaceDE w:val="0"/>
        <w:autoSpaceDN w:val="0"/>
        <w:adjustRightInd w:val="0"/>
        <w:spacing w:after="0" w:line="240" w:lineRule="auto"/>
        <w:rPr>
          <w:rFonts w:cs="Times New Roman"/>
          <w:b/>
          <w:color w:val="000000"/>
          <w:sz w:val="28"/>
          <w:szCs w:val="23"/>
        </w:rPr>
      </w:pPr>
    </w:p>
    <w:p w14:paraId="04EDF629" w14:textId="77777777" w:rsidR="00F410E9" w:rsidRDefault="00F410E9" w:rsidP="00EB3D65">
      <w:pPr>
        <w:autoSpaceDE w:val="0"/>
        <w:autoSpaceDN w:val="0"/>
        <w:adjustRightInd w:val="0"/>
        <w:spacing w:after="0" w:line="240" w:lineRule="auto"/>
        <w:rPr>
          <w:rFonts w:cs="Times New Roman"/>
          <w:b/>
          <w:color w:val="000000"/>
          <w:sz w:val="28"/>
          <w:szCs w:val="23"/>
        </w:rPr>
      </w:pPr>
    </w:p>
    <w:p w14:paraId="38093D6A" w14:textId="77777777" w:rsidR="00F410E9" w:rsidRDefault="00F410E9" w:rsidP="00EB3D65">
      <w:pPr>
        <w:autoSpaceDE w:val="0"/>
        <w:autoSpaceDN w:val="0"/>
        <w:adjustRightInd w:val="0"/>
        <w:spacing w:after="0" w:line="240" w:lineRule="auto"/>
        <w:rPr>
          <w:rFonts w:cs="Times New Roman"/>
          <w:b/>
          <w:color w:val="000000"/>
          <w:sz w:val="28"/>
          <w:szCs w:val="23"/>
        </w:rPr>
      </w:pPr>
    </w:p>
    <w:p w14:paraId="5585E007" w14:textId="77777777" w:rsidR="00F410E9" w:rsidRDefault="00F410E9" w:rsidP="00EB3D65">
      <w:pPr>
        <w:autoSpaceDE w:val="0"/>
        <w:autoSpaceDN w:val="0"/>
        <w:adjustRightInd w:val="0"/>
        <w:spacing w:after="0" w:line="240" w:lineRule="auto"/>
        <w:rPr>
          <w:rFonts w:cs="Times New Roman"/>
          <w:b/>
          <w:color w:val="000000"/>
          <w:sz w:val="28"/>
          <w:szCs w:val="23"/>
        </w:rPr>
      </w:pPr>
    </w:p>
    <w:p w14:paraId="1C203547" w14:textId="158552AC" w:rsidR="00305F51" w:rsidRPr="0066611E" w:rsidRDefault="00CD377C" w:rsidP="0066611E">
      <w:pPr>
        <w:pStyle w:val="Heading1"/>
        <w:rPr>
          <w:rFonts w:asciiTheme="minorHAnsi" w:hAnsiTheme="minorHAnsi"/>
          <w:b w:val="0"/>
          <w:color w:val="auto"/>
          <w:sz w:val="28"/>
        </w:rPr>
      </w:pPr>
      <w:bookmarkStart w:id="56" w:name="_Toc447797422"/>
      <w:r w:rsidRPr="0066611E">
        <w:rPr>
          <w:rStyle w:val="Heading1Char"/>
          <w:rFonts w:asciiTheme="minorHAnsi" w:hAnsiTheme="minorHAnsi"/>
          <w:b/>
          <w:color w:val="auto"/>
          <w:sz w:val="28"/>
        </w:rPr>
        <w:t>4</w:t>
      </w:r>
      <w:r w:rsidRPr="0066611E">
        <w:rPr>
          <w:rStyle w:val="Heading1Char"/>
          <w:rFonts w:asciiTheme="minorHAnsi" w:hAnsiTheme="minorHAnsi"/>
          <w:b/>
          <w:color w:val="auto"/>
          <w:sz w:val="28"/>
        </w:rPr>
        <w:tab/>
        <w:t>PAYMENT TERMS</w:t>
      </w:r>
      <w:bookmarkEnd w:id="56"/>
    </w:p>
    <w:p w14:paraId="7CD7A1B2" w14:textId="67FE47AF" w:rsidR="009F4CDD" w:rsidRPr="00305F51" w:rsidRDefault="0066611E" w:rsidP="00305F51">
      <w:pPr>
        <w:rPr>
          <w:rFonts w:cstheme="majorBidi"/>
        </w:rPr>
      </w:pPr>
      <w:r>
        <w:rPr>
          <w:rFonts w:cs="Times New Roman"/>
          <w:color w:val="000000"/>
          <w:szCs w:val="23"/>
        </w:rPr>
        <w:br/>
      </w:r>
      <w:r w:rsidR="009F4CDD" w:rsidRPr="009F4CDD">
        <w:rPr>
          <w:rFonts w:cs="Times New Roman"/>
          <w:color w:val="000000"/>
          <w:szCs w:val="23"/>
        </w:rPr>
        <w:t xml:space="preserve">The Contractor shall be responsible for billing </w:t>
      </w:r>
      <w:r w:rsidR="008042DA">
        <w:rPr>
          <w:rFonts w:cs="Times New Roman"/>
          <w:color w:val="000000"/>
          <w:szCs w:val="23"/>
        </w:rPr>
        <w:t>Jordan</w:t>
      </w:r>
      <w:r w:rsidR="009F4CDD" w:rsidRPr="009F4CDD">
        <w:rPr>
          <w:rFonts w:cs="Times New Roman"/>
          <w:color w:val="000000"/>
          <w:szCs w:val="23"/>
        </w:rPr>
        <w:t xml:space="preserve"> residents directly and offer residents the ability to pay an</w:t>
      </w:r>
      <w:r w:rsidR="008E7523">
        <w:rPr>
          <w:rFonts w:cs="Times New Roman"/>
          <w:color w:val="000000"/>
          <w:szCs w:val="23"/>
        </w:rPr>
        <w:t xml:space="preserve">d receive bills electronically.  </w:t>
      </w:r>
      <w:r w:rsidR="009F4CDD" w:rsidRPr="009F4CDD">
        <w:rPr>
          <w:rFonts w:cs="Times New Roman"/>
          <w:color w:val="000000"/>
          <w:szCs w:val="23"/>
        </w:rPr>
        <w:t xml:space="preserve">The final Service Agreement (Contract) shall govern the terms and conditions of unit pricing, billing procedures, and other customer service administration based on the successful proposal. </w:t>
      </w:r>
    </w:p>
    <w:p w14:paraId="2F8C9AF4" w14:textId="1141EF92" w:rsidR="009F4CDD" w:rsidRDefault="009F4CDD" w:rsidP="009F4CDD">
      <w:pPr>
        <w:autoSpaceDE w:val="0"/>
        <w:autoSpaceDN w:val="0"/>
        <w:adjustRightInd w:val="0"/>
        <w:spacing w:after="0" w:line="240" w:lineRule="auto"/>
        <w:rPr>
          <w:rFonts w:cs="Times New Roman"/>
          <w:color w:val="000000"/>
          <w:szCs w:val="23"/>
        </w:rPr>
      </w:pPr>
      <w:r w:rsidRPr="009F4CDD">
        <w:rPr>
          <w:rFonts w:cs="Times New Roman"/>
          <w:color w:val="000000"/>
          <w:szCs w:val="23"/>
        </w:rPr>
        <w:t>Any and all rate or fee increases must first be proposed by Contractor and then must be approved by City Council before they can become effective. Any attempt by the Contractor to increase any rate or fee, without City Council approval, shall be null and void, and may subject the Contractor to the default remedies of the Contract. Also, any proposed request for retroactive City approval of any rate or fee increase already imposed on residents may be denied by the City. Fee decreases can be implemented by Contractor without City approval, but must be reported to the City Administrator at least two (2) weeks prior to the decrease.</w:t>
      </w:r>
    </w:p>
    <w:p w14:paraId="402144CD" w14:textId="77777777" w:rsidR="009F4CDD" w:rsidRPr="00400335" w:rsidRDefault="009F4CDD" w:rsidP="00FE6BB2">
      <w:pPr>
        <w:pStyle w:val="Heading2"/>
        <w:rPr>
          <w:rFonts w:asciiTheme="minorHAnsi" w:hAnsiTheme="minorHAnsi"/>
          <w:color w:val="auto"/>
          <w:sz w:val="24"/>
        </w:rPr>
      </w:pPr>
      <w:bookmarkStart w:id="57" w:name="_Toc447797423"/>
      <w:r w:rsidRPr="00400335">
        <w:rPr>
          <w:rFonts w:asciiTheme="minorHAnsi" w:hAnsiTheme="minorHAnsi"/>
          <w:color w:val="auto"/>
          <w:sz w:val="24"/>
        </w:rPr>
        <w:t>4.1</w:t>
      </w:r>
      <w:r w:rsidRPr="00400335">
        <w:rPr>
          <w:rFonts w:asciiTheme="minorHAnsi" w:hAnsiTheme="minorHAnsi"/>
          <w:color w:val="auto"/>
          <w:sz w:val="24"/>
        </w:rPr>
        <w:tab/>
        <w:t>Delinquent Accounts</w:t>
      </w:r>
      <w:bookmarkEnd w:id="57"/>
    </w:p>
    <w:p w14:paraId="57595539" w14:textId="77777777" w:rsidR="009F4CDD" w:rsidRPr="00400335" w:rsidRDefault="009F4CDD" w:rsidP="009F4CDD">
      <w:pPr>
        <w:autoSpaceDE w:val="0"/>
        <w:autoSpaceDN w:val="0"/>
        <w:adjustRightInd w:val="0"/>
        <w:spacing w:after="0" w:line="240" w:lineRule="auto"/>
        <w:rPr>
          <w:rFonts w:cs="Times New Roman"/>
          <w:color w:val="000000"/>
          <w:szCs w:val="23"/>
        </w:rPr>
      </w:pPr>
    </w:p>
    <w:p w14:paraId="19274300" w14:textId="2E6C2A1C" w:rsidR="009F4CDD" w:rsidRPr="00400335" w:rsidRDefault="009F4CDD" w:rsidP="009F4CDD">
      <w:pPr>
        <w:autoSpaceDE w:val="0"/>
        <w:autoSpaceDN w:val="0"/>
        <w:adjustRightInd w:val="0"/>
        <w:spacing w:after="0" w:line="240" w:lineRule="auto"/>
        <w:rPr>
          <w:rFonts w:cs="Times New Roman"/>
          <w:color w:val="000000"/>
          <w:szCs w:val="23"/>
        </w:rPr>
      </w:pPr>
      <w:r w:rsidRPr="00400335">
        <w:rPr>
          <w:rFonts w:cs="Times New Roman"/>
          <w:color w:val="000000"/>
          <w:szCs w:val="23"/>
        </w:rPr>
        <w:t xml:space="preserve">Delinquent accounts shall be defined as those residents who have not paid and are </w:t>
      </w:r>
      <w:r w:rsidR="0022296B" w:rsidRPr="00400335">
        <w:rPr>
          <w:rFonts w:cs="Times New Roman"/>
          <w:color w:val="000000"/>
          <w:szCs w:val="23"/>
        </w:rPr>
        <w:t xml:space="preserve">45 days </w:t>
      </w:r>
      <w:r w:rsidRPr="00400335">
        <w:rPr>
          <w:rFonts w:cs="Times New Roman"/>
          <w:color w:val="000000"/>
          <w:szCs w:val="23"/>
        </w:rPr>
        <w:t xml:space="preserve">past due. The Contractor will be responsible for collecting all charges from each unit and may not hold the City responsible for any uncollectible charges. The Contractor shall make good-faith efforts to collect all amounts due, including but not limited to: past due notification mailings, phone calls and use of a collection agency. All such efforts shall be documented and paid for by the Contractor. </w:t>
      </w:r>
    </w:p>
    <w:p w14:paraId="124221EE" w14:textId="77777777" w:rsidR="009F4CDD" w:rsidRPr="00400335" w:rsidRDefault="009F4CDD" w:rsidP="009F4CDD">
      <w:pPr>
        <w:autoSpaceDE w:val="0"/>
        <w:autoSpaceDN w:val="0"/>
        <w:adjustRightInd w:val="0"/>
        <w:spacing w:after="0" w:line="240" w:lineRule="auto"/>
        <w:rPr>
          <w:rFonts w:cs="Times New Roman"/>
          <w:color w:val="000000"/>
          <w:szCs w:val="23"/>
        </w:rPr>
      </w:pPr>
    </w:p>
    <w:p w14:paraId="0E1C7384" w14:textId="77777777" w:rsidR="009F4CDD" w:rsidRPr="00400335" w:rsidRDefault="009F4CDD" w:rsidP="009F4CDD">
      <w:pPr>
        <w:autoSpaceDE w:val="0"/>
        <w:autoSpaceDN w:val="0"/>
        <w:adjustRightInd w:val="0"/>
        <w:spacing w:after="0" w:line="240" w:lineRule="auto"/>
        <w:rPr>
          <w:rFonts w:cs="Times New Roman"/>
          <w:color w:val="000000"/>
          <w:szCs w:val="23"/>
        </w:rPr>
      </w:pPr>
      <w:r w:rsidRPr="00400335">
        <w:rPr>
          <w:rFonts w:cs="Times New Roman"/>
          <w:color w:val="000000"/>
          <w:szCs w:val="23"/>
        </w:rPr>
        <w:t>For residential properties with delinquent accounts where the ratepayer is different from the property owner, the Contract</w:t>
      </w:r>
      <w:r w:rsidR="00DD3B4E" w:rsidRPr="00400335">
        <w:rPr>
          <w:rFonts w:cs="Times New Roman"/>
          <w:color w:val="000000"/>
          <w:szCs w:val="23"/>
        </w:rPr>
        <w:t>or</w:t>
      </w:r>
      <w:r w:rsidRPr="00400335">
        <w:rPr>
          <w:rFonts w:cs="Times New Roman"/>
          <w:color w:val="000000"/>
          <w:szCs w:val="23"/>
        </w:rPr>
        <w:t xml:space="preserve"> shall also notify the property owner. This notice shall mention the City policy to allow the Contractor to submit delinquent accounts to the City for consideration, review and approval for the past due amount to be placed as an assessment on the property taxes. At least two (2) weeks prior to mailing, the Contractor shall submit to the City a draft of this notice for City review and approval. </w:t>
      </w:r>
    </w:p>
    <w:p w14:paraId="74885070" w14:textId="77777777" w:rsidR="009F4CDD" w:rsidRPr="00400335" w:rsidRDefault="009F4CDD" w:rsidP="009F4CDD">
      <w:pPr>
        <w:autoSpaceDE w:val="0"/>
        <w:autoSpaceDN w:val="0"/>
        <w:adjustRightInd w:val="0"/>
        <w:spacing w:after="0" w:line="240" w:lineRule="auto"/>
        <w:rPr>
          <w:rFonts w:cs="Times New Roman"/>
          <w:color w:val="000000"/>
          <w:szCs w:val="23"/>
        </w:rPr>
      </w:pPr>
    </w:p>
    <w:p w14:paraId="2C82CF73" w14:textId="7721AB1A" w:rsidR="009F4CDD" w:rsidRPr="00400335" w:rsidRDefault="009F4CDD" w:rsidP="009F4CDD">
      <w:pPr>
        <w:autoSpaceDE w:val="0"/>
        <w:autoSpaceDN w:val="0"/>
        <w:adjustRightInd w:val="0"/>
        <w:spacing w:after="0" w:line="240" w:lineRule="auto"/>
        <w:rPr>
          <w:rFonts w:cs="Times New Roman"/>
          <w:color w:val="000000"/>
          <w:szCs w:val="23"/>
        </w:rPr>
      </w:pPr>
      <w:r w:rsidRPr="00400335">
        <w:rPr>
          <w:rFonts w:cs="Times New Roman"/>
          <w:color w:val="000000"/>
          <w:szCs w:val="23"/>
        </w:rPr>
        <w:t xml:space="preserve">If the amount continues to be delinquent past the </w:t>
      </w:r>
      <w:r w:rsidR="001870EB" w:rsidRPr="00400335">
        <w:rPr>
          <w:rFonts w:cs="Times New Roman"/>
          <w:color w:val="000000"/>
          <w:szCs w:val="23"/>
        </w:rPr>
        <w:t>45 days</w:t>
      </w:r>
      <w:r w:rsidRPr="00400335">
        <w:rPr>
          <w:rFonts w:cs="Times New Roman"/>
          <w:color w:val="000000"/>
          <w:szCs w:val="23"/>
        </w:rPr>
        <w:t xml:space="preserve"> from the account being declared “past due” by the above entity, the Contractor may submit these delinquent accounts once a year by September 1 to the City for consideration and review</w:t>
      </w:r>
      <w:r w:rsidR="00F50C07">
        <w:rPr>
          <w:rFonts w:cs="Times New Roman"/>
          <w:color w:val="000000"/>
          <w:szCs w:val="23"/>
        </w:rPr>
        <w:t xml:space="preserve"> (the City will only assess balances due of $50.00 or more).  </w:t>
      </w:r>
      <w:r w:rsidRPr="00400335">
        <w:rPr>
          <w:rFonts w:cs="Times New Roman"/>
          <w:color w:val="000000"/>
          <w:szCs w:val="23"/>
        </w:rPr>
        <w:t xml:space="preserve">The Contractor shall submit a written request to the City of </w:t>
      </w:r>
      <w:r w:rsidR="00977941" w:rsidRPr="00400335">
        <w:rPr>
          <w:rFonts w:cs="Times New Roman"/>
          <w:color w:val="000000"/>
          <w:szCs w:val="23"/>
        </w:rPr>
        <w:t>Jordan</w:t>
      </w:r>
      <w:r w:rsidRPr="00400335">
        <w:rPr>
          <w:rFonts w:cs="Times New Roman"/>
          <w:color w:val="000000"/>
          <w:szCs w:val="23"/>
        </w:rPr>
        <w:t xml:space="preserve"> with adequate documentation of the efforts made to collect the past due amounts. The City may then declare the amount delinquent in approximately October each year. </w:t>
      </w:r>
      <w:r w:rsidR="00F50C07">
        <w:rPr>
          <w:rFonts w:cs="Times New Roman"/>
          <w:color w:val="000000"/>
          <w:szCs w:val="23"/>
        </w:rPr>
        <w:t xml:space="preserve"> </w:t>
      </w:r>
      <w:r w:rsidRPr="00400335">
        <w:rPr>
          <w:rFonts w:cs="Times New Roman"/>
          <w:color w:val="000000"/>
          <w:szCs w:val="23"/>
        </w:rPr>
        <w:t>If the City determines that a good faith effort was made and that adequate documentation was submitted, the City shall place the amount on the property taxes associated with the property for which the amount is due.</w:t>
      </w:r>
      <w:r w:rsidR="00F50C07">
        <w:rPr>
          <w:rFonts w:cs="Times New Roman"/>
          <w:color w:val="000000"/>
          <w:szCs w:val="23"/>
        </w:rPr>
        <w:t xml:space="preserve"> </w:t>
      </w:r>
      <w:r w:rsidRPr="00400335">
        <w:rPr>
          <w:rFonts w:cs="Times New Roman"/>
          <w:color w:val="000000"/>
          <w:szCs w:val="23"/>
        </w:rPr>
        <w:t xml:space="preserve"> The City shall follow all legal practices required by the state and city ordinance to assess the delinquent amount to the property. If the delinquent account is placed on an official City assessment notification list, the City has the right to charge fees to the delinquent account to cover its fees associated with the assessment process. </w:t>
      </w:r>
    </w:p>
    <w:p w14:paraId="293A1F31" w14:textId="77777777" w:rsidR="00F410E9" w:rsidRPr="00400335" w:rsidRDefault="00F410E9" w:rsidP="009F4CDD">
      <w:pPr>
        <w:autoSpaceDE w:val="0"/>
        <w:autoSpaceDN w:val="0"/>
        <w:adjustRightInd w:val="0"/>
        <w:spacing w:after="0" w:line="240" w:lineRule="auto"/>
        <w:rPr>
          <w:rFonts w:cs="Times New Roman"/>
          <w:color w:val="000000"/>
          <w:szCs w:val="23"/>
        </w:rPr>
      </w:pPr>
    </w:p>
    <w:p w14:paraId="211102FB" w14:textId="764B3F7A" w:rsidR="0066611E" w:rsidRDefault="009F4CDD" w:rsidP="0066611E">
      <w:pPr>
        <w:autoSpaceDE w:val="0"/>
        <w:autoSpaceDN w:val="0"/>
        <w:adjustRightInd w:val="0"/>
        <w:spacing w:after="0" w:line="240" w:lineRule="auto"/>
        <w:rPr>
          <w:rFonts w:cs="Times New Roman"/>
          <w:color w:val="000000"/>
          <w:szCs w:val="23"/>
        </w:rPr>
      </w:pPr>
      <w:r w:rsidRPr="00400335">
        <w:rPr>
          <w:rFonts w:cs="Times New Roman"/>
          <w:color w:val="000000"/>
          <w:szCs w:val="23"/>
        </w:rPr>
        <w:t>If the residential account is deemed delinquent, the Contractor may switch the refuse container to the smallest container offered by the Contractor. However, the Contractor may not suspend refuse and/or recycling services to the delinquent account.</w:t>
      </w:r>
    </w:p>
    <w:p w14:paraId="0F0CCC54" w14:textId="77777777" w:rsidR="0066611E" w:rsidRDefault="0066611E" w:rsidP="0066611E">
      <w:pPr>
        <w:autoSpaceDE w:val="0"/>
        <w:autoSpaceDN w:val="0"/>
        <w:adjustRightInd w:val="0"/>
        <w:spacing w:after="0" w:line="240" w:lineRule="auto"/>
        <w:rPr>
          <w:rFonts w:cs="Times New Roman"/>
          <w:color w:val="000000"/>
          <w:szCs w:val="23"/>
        </w:rPr>
      </w:pPr>
    </w:p>
    <w:p w14:paraId="1F481B82" w14:textId="77777777" w:rsidR="0066611E" w:rsidRPr="0066611E" w:rsidRDefault="0066611E" w:rsidP="0066611E">
      <w:pPr>
        <w:autoSpaceDE w:val="0"/>
        <w:autoSpaceDN w:val="0"/>
        <w:adjustRightInd w:val="0"/>
        <w:spacing w:after="0" w:line="240" w:lineRule="auto"/>
        <w:rPr>
          <w:rFonts w:cs="Times New Roman"/>
          <w:color w:val="000000"/>
          <w:szCs w:val="23"/>
        </w:rPr>
      </w:pPr>
    </w:p>
    <w:p w14:paraId="501DDDCA" w14:textId="39F4A1D9" w:rsidR="001870EB" w:rsidRPr="00FE6BB2" w:rsidRDefault="001870EB" w:rsidP="001870EB">
      <w:pPr>
        <w:pStyle w:val="Heading2"/>
        <w:rPr>
          <w:rFonts w:asciiTheme="minorHAnsi" w:hAnsiTheme="minorHAnsi"/>
          <w:color w:val="auto"/>
          <w:sz w:val="24"/>
        </w:rPr>
      </w:pPr>
      <w:bookmarkStart w:id="58" w:name="_Toc447797424"/>
      <w:r w:rsidRPr="00FE6BB2">
        <w:rPr>
          <w:rFonts w:asciiTheme="minorHAnsi" w:hAnsiTheme="minorHAnsi"/>
          <w:color w:val="auto"/>
          <w:sz w:val="24"/>
        </w:rPr>
        <w:t>4.2</w:t>
      </w:r>
      <w:r w:rsidRPr="00FE6BB2">
        <w:rPr>
          <w:rFonts w:asciiTheme="minorHAnsi" w:hAnsiTheme="minorHAnsi"/>
          <w:color w:val="auto"/>
          <w:sz w:val="24"/>
        </w:rPr>
        <w:tab/>
      </w:r>
      <w:r>
        <w:rPr>
          <w:rFonts w:asciiTheme="minorHAnsi" w:hAnsiTheme="minorHAnsi"/>
          <w:color w:val="auto"/>
          <w:sz w:val="24"/>
        </w:rPr>
        <w:t>Late Fees</w:t>
      </w:r>
      <w:bookmarkEnd w:id="58"/>
    </w:p>
    <w:p w14:paraId="351E2782" w14:textId="1DD61E2B" w:rsidR="001870EB" w:rsidRPr="00C260EC" w:rsidRDefault="001870EB" w:rsidP="00C260EC">
      <w:r>
        <w:br/>
        <w:t xml:space="preserve">The Contractor may impose late fees </w:t>
      </w:r>
      <w:r w:rsidR="00C260EC">
        <w:t>to</w:t>
      </w:r>
      <w:r>
        <w:t xml:space="preserve"> accounts that are 30 days past due.  A maximum late fee totaling 15% of the balance due may be applied to the account.</w:t>
      </w:r>
    </w:p>
    <w:p w14:paraId="30D08866" w14:textId="3A501CDB" w:rsidR="009F4CDD" w:rsidRPr="00FE6BB2" w:rsidRDefault="009F4CDD" w:rsidP="00FE6BB2">
      <w:pPr>
        <w:pStyle w:val="Heading2"/>
        <w:rPr>
          <w:rFonts w:asciiTheme="minorHAnsi" w:hAnsiTheme="minorHAnsi"/>
          <w:color w:val="auto"/>
          <w:sz w:val="24"/>
        </w:rPr>
      </w:pPr>
      <w:bookmarkStart w:id="59" w:name="_Toc447797425"/>
      <w:r w:rsidRPr="00FE6BB2">
        <w:rPr>
          <w:rFonts w:asciiTheme="minorHAnsi" w:hAnsiTheme="minorHAnsi"/>
          <w:color w:val="auto"/>
          <w:sz w:val="24"/>
        </w:rPr>
        <w:t>4.</w:t>
      </w:r>
      <w:r w:rsidR="001870EB">
        <w:rPr>
          <w:rFonts w:asciiTheme="minorHAnsi" w:hAnsiTheme="minorHAnsi"/>
          <w:color w:val="auto"/>
          <w:sz w:val="24"/>
        </w:rPr>
        <w:t>3</w:t>
      </w:r>
      <w:r w:rsidRPr="00FE6BB2">
        <w:rPr>
          <w:rFonts w:asciiTheme="minorHAnsi" w:hAnsiTheme="minorHAnsi"/>
          <w:color w:val="auto"/>
          <w:sz w:val="24"/>
        </w:rPr>
        <w:tab/>
        <w:t>Proposed Price Elements</w:t>
      </w:r>
      <w:bookmarkEnd w:id="59"/>
    </w:p>
    <w:p w14:paraId="4B0D6C8C" w14:textId="77777777" w:rsidR="009F4CDD" w:rsidRPr="009F4CDD" w:rsidRDefault="009F4CDD" w:rsidP="009F4CDD">
      <w:pPr>
        <w:autoSpaceDE w:val="0"/>
        <w:autoSpaceDN w:val="0"/>
        <w:adjustRightInd w:val="0"/>
        <w:spacing w:after="0" w:line="240" w:lineRule="auto"/>
        <w:rPr>
          <w:rFonts w:cs="Times New Roman"/>
          <w:color w:val="000000"/>
        </w:rPr>
      </w:pPr>
    </w:p>
    <w:p w14:paraId="5D0A193D" w14:textId="77777777" w:rsidR="009F4CDD" w:rsidRPr="008042DA" w:rsidRDefault="009F4CDD" w:rsidP="009F4CDD">
      <w:pPr>
        <w:autoSpaceDE w:val="0"/>
        <w:autoSpaceDN w:val="0"/>
        <w:adjustRightInd w:val="0"/>
        <w:spacing w:after="0" w:line="240" w:lineRule="auto"/>
      </w:pPr>
      <w:r w:rsidRPr="008042DA">
        <w:t xml:space="preserve">All proposers shall submit </w:t>
      </w:r>
      <w:r w:rsidRPr="00400335">
        <w:t>a complete Price Worksheet (Form E).</w:t>
      </w:r>
      <w:r w:rsidR="00815315" w:rsidRPr="00400335">
        <w:t xml:space="preserve"> </w:t>
      </w:r>
      <w:r w:rsidRPr="00400335">
        <w:t xml:space="preserve"> If the</w:t>
      </w:r>
      <w:r w:rsidRPr="008042DA">
        <w:t xml:space="preserve"> Proposer is awarded the Contract, this Price Worksheet will be the basis for final terms of the City-approved rate schedule.</w:t>
      </w:r>
    </w:p>
    <w:p w14:paraId="677725F4" w14:textId="77777777" w:rsidR="008042DA" w:rsidRPr="008042DA" w:rsidRDefault="008042DA" w:rsidP="009F4CDD">
      <w:pPr>
        <w:autoSpaceDE w:val="0"/>
        <w:autoSpaceDN w:val="0"/>
        <w:adjustRightInd w:val="0"/>
        <w:spacing w:after="0" w:line="240" w:lineRule="auto"/>
      </w:pPr>
    </w:p>
    <w:p w14:paraId="60F7F7F3" w14:textId="77777777" w:rsidR="00DD3B4E" w:rsidRDefault="008042DA" w:rsidP="008042DA">
      <w:pPr>
        <w:autoSpaceDE w:val="0"/>
        <w:autoSpaceDN w:val="0"/>
        <w:adjustRightInd w:val="0"/>
        <w:spacing w:after="0" w:line="240" w:lineRule="auto"/>
        <w:rPr>
          <w:rFonts w:cs="Times New Roman"/>
          <w:color w:val="000000"/>
        </w:rPr>
      </w:pPr>
      <w:r>
        <w:rPr>
          <w:rFonts w:cs="Times New Roman"/>
          <w:color w:val="000000"/>
        </w:rPr>
        <w:t>The Price Worksheet requires proposers to split refuse</w:t>
      </w:r>
      <w:r w:rsidR="00DD3B4E">
        <w:rPr>
          <w:rFonts w:cs="Times New Roman"/>
          <w:color w:val="000000"/>
        </w:rPr>
        <w:t xml:space="preserve"> collection and disposal costs.</w:t>
      </w:r>
    </w:p>
    <w:p w14:paraId="23F01E37" w14:textId="77777777" w:rsidR="00DD3B4E" w:rsidRDefault="00DD3B4E" w:rsidP="008042DA">
      <w:pPr>
        <w:autoSpaceDE w:val="0"/>
        <w:autoSpaceDN w:val="0"/>
        <w:adjustRightInd w:val="0"/>
        <w:spacing w:after="0" w:line="240" w:lineRule="auto"/>
        <w:rPr>
          <w:rFonts w:cs="Times New Roman"/>
          <w:color w:val="000000"/>
        </w:rPr>
      </w:pPr>
    </w:p>
    <w:p w14:paraId="4DC3DDE6" w14:textId="77777777" w:rsidR="008042DA" w:rsidRPr="008042DA" w:rsidRDefault="00DD3B4E" w:rsidP="008042DA">
      <w:pPr>
        <w:autoSpaceDE w:val="0"/>
        <w:autoSpaceDN w:val="0"/>
        <w:adjustRightInd w:val="0"/>
        <w:spacing w:after="0" w:line="240" w:lineRule="auto"/>
        <w:rPr>
          <w:rFonts w:cs="Times New Roman"/>
          <w:color w:val="000000"/>
        </w:rPr>
      </w:pPr>
      <w:r>
        <w:rPr>
          <w:rFonts w:cs="Times New Roman"/>
          <w:color w:val="000000"/>
        </w:rPr>
        <w:t>All proposed fee</w:t>
      </w:r>
      <w:r w:rsidR="008042DA">
        <w:rPr>
          <w:rFonts w:cs="Times New Roman"/>
          <w:color w:val="000000"/>
        </w:rPr>
        <w:t xml:space="preserve">s shall be exclusive </w:t>
      </w:r>
      <w:r w:rsidR="008042DA" w:rsidRPr="008042DA">
        <w:rPr>
          <w:rFonts w:cs="Times New Roman"/>
          <w:color w:val="000000"/>
        </w:rPr>
        <w:t>of all other charges and taxes (e.g., State Solid Waste Management Tax).</w:t>
      </w:r>
      <w:r w:rsidR="008042DA">
        <w:rPr>
          <w:rFonts w:cs="Times New Roman"/>
          <w:color w:val="000000"/>
        </w:rPr>
        <w:t xml:space="preserve"> </w:t>
      </w:r>
      <w:r w:rsidR="008042DA" w:rsidRPr="008042DA">
        <w:rPr>
          <w:rFonts w:cs="Times New Roman"/>
          <w:color w:val="000000"/>
        </w:rPr>
        <w:t xml:space="preserve"> </w:t>
      </w:r>
    </w:p>
    <w:p w14:paraId="6E24AA0D" w14:textId="77777777" w:rsidR="008042DA" w:rsidRPr="008042DA" w:rsidRDefault="008042DA" w:rsidP="008042DA">
      <w:pPr>
        <w:autoSpaceDE w:val="0"/>
        <w:autoSpaceDN w:val="0"/>
        <w:adjustRightInd w:val="0"/>
        <w:spacing w:after="0" w:line="240" w:lineRule="auto"/>
        <w:rPr>
          <w:rFonts w:cs="Times New Roman"/>
          <w:color w:val="000000"/>
        </w:rPr>
      </w:pPr>
    </w:p>
    <w:p w14:paraId="1AE57B29" w14:textId="1C6E02E7" w:rsidR="00F410E9" w:rsidRDefault="008042DA" w:rsidP="00815315">
      <w:pPr>
        <w:autoSpaceDE w:val="0"/>
        <w:autoSpaceDN w:val="0"/>
        <w:adjustRightInd w:val="0"/>
        <w:spacing w:after="0" w:line="240" w:lineRule="auto"/>
        <w:rPr>
          <w:rFonts w:cs="Times New Roman"/>
          <w:b/>
          <w:color w:val="000000"/>
          <w:sz w:val="28"/>
        </w:rPr>
      </w:pPr>
      <w:r>
        <w:t>No fuel surcharge or environmental fee</w:t>
      </w:r>
      <w:r w:rsidR="00DD3B4E">
        <w:t>s</w:t>
      </w:r>
      <w:r>
        <w:t xml:space="preserve"> shall be applied to services offered through this RFP.</w:t>
      </w:r>
    </w:p>
    <w:p w14:paraId="70B28A71" w14:textId="77777777" w:rsidR="00F410E9" w:rsidRDefault="00F410E9" w:rsidP="00815315">
      <w:pPr>
        <w:autoSpaceDE w:val="0"/>
        <w:autoSpaceDN w:val="0"/>
        <w:adjustRightInd w:val="0"/>
        <w:spacing w:after="0" w:line="240" w:lineRule="auto"/>
        <w:rPr>
          <w:rFonts w:cs="Times New Roman"/>
          <w:b/>
          <w:color w:val="000000"/>
          <w:sz w:val="28"/>
        </w:rPr>
      </w:pPr>
    </w:p>
    <w:p w14:paraId="0C75F3E2" w14:textId="77777777" w:rsidR="00F410E9" w:rsidRDefault="00F410E9" w:rsidP="00815315">
      <w:pPr>
        <w:autoSpaceDE w:val="0"/>
        <w:autoSpaceDN w:val="0"/>
        <w:adjustRightInd w:val="0"/>
        <w:spacing w:after="0" w:line="240" w:lineRule="auto"/>
        <w:rPr>
          <w:rFonts w:cs="Times New Roman"/>
          <w:b/>
          <w:color w:val="000000"/>
          <w:sz w:val="28"/>
        </w:rPr>
      </w:pPr>
    </w:p>
    <w:p w14:paraId="2419EF0F" w14:textId="77777777" w:rsidR="00F410E9" w:rsidRDefault="00F410E9" w:rsidP="00815315">
      <w:pPr>
        <w:autoSpaceDE w:val="0"/>
        <w:autoSpaceDN w:val="0"/>
        <w:adjustRightInd w:val="0"/>
        <w:spacing w:after="0" w:line="240" w:lineRule="auto"/>
        <w:rPr>
          <w:rFonts w:cs="Times New Roman"/>
          <w:b/>
          <w:color w:val="000000"/>
          <w:sz w:val="28"/>
        </w:rPr>
      </w:pPr>
    </w:p>
    <w:p w14:paraId="11F4D0A5" w14:textId="77777777" w:rsidR="00F410E9" w:rsidRDefault="00F410E9" w:rsidP="00815315">
      <w:pPr>
        <w:autoSpaceDE w:val="0"/>
        <w:autoSpaceDN w:val="0"/>
        <w:adjustRightInd w:val="0"/>
        <w:spacing w:after="0" w:line="240" w:lineRule="auto"/>
        <w:rPr>
          <w:rFonts w:cs="Times New Roman"/>
          <w:b/>
          <w:color w:val="000000"/>
          <w:sz w:val="28"/>
        </w:rPr>
      </w:pPr>
    </w:p>
    <w:p w14:paraId="77F4F446" w14:textId="77777777" w:rsidR="00F410E9" w:rsidRDefault="00F410E9" w:rsidP="00815315">
      <w:pPr>
        <w:autoSpaceDE w:val="0"/>
        <w:autoSpaceDN w:val="0"/>
        <w:adjustRightInd w:val="0"/>
        <w:spacing w:after="0" w:line="240" w:lineRule="auto"/>
        <w:rPr>
          <w:rFonts w:cs="Times New Roman"/>
          <w:b/>
          <w:color w:val="000000"/>
          <w:sz w:val="28"/>
        </w:rPr>
      </w:pPr>
    </w:p>
    <w:p w14:paraId="0B4C1353" w14:textId="77777777" w:rsidR="00F410E9" w:rsidRDefault="00F410E9" w:rsidP="00815315">
      <w:pPr>
        <w:autoSpaceDE w:val="0"/>
        <w:autoSpaceDN w:val="0"/>
        <w:adjustRightInd w:val="0"/>
        <w:spacing w:after="0" w:line="240" w:lineRule="auto"/>
        <w:rPr>
          <w:rFonts w:cs="Times New Roman"/>
          <w:b/>
          <w:color w:val="000000"/>
          <w:sz w:val="28"/>
        </w:rPr>
      </w:pPr>
    </w:p>
    <w:p w14:paraId="008E0E3B" w14:textId="77777777" w:rsidR="00F410E9" w:rsidRDefault="00F410E9" w:rsidP="00815315">
      <w:pPr>
        <w:autoSpaceDE w:val="0"/>
        <w:autoSpaceDN w:val="0"/>
        <w:adjustRightInd w:val="0"/>
        <w:spacing w:after="0" w:line="240" w:lineRule="auto"/>
        <w:rPr>
          <w:rFonts w:cs="Times New Roman"/>
          <w:b/>
          <w:color w:val="000000"/>
          <w:sz w:val="28"/>
        </w:rPr>
      </w:pPr>
    </w:p>
    <w:p w14:paraId="64C48DF3" w14:textId="77777777" w:rsidR="00F410E9" w:rsidRDefault="00F410E9" w:rsidP="00815315">
      <w:pPr>
        <w:autoSpaceDE w:val="0"/>
        <w:autoSpaceDN w:val="0"/>
        <w:adjustRightInd w:val="0"/>
        <w:spacing w:after="0" w:line="240" w:lineRule="auto"/>
        <w:rPr>
          <w:rFonts w:cs="Times New Roman"/>
          <w:b/>
          <w:color w:val="000000"/>
          <w:sz w:val="28"/>
        </w:rPr>
      </w:pPr>
    </w:p>
    <w:p w14:paraId="63869D09" w14:textId="77777777" w:rsidR="00F410E9" w:rsidRDefault="00F410E9" w:rsidP="00815315">
      <w:pPr>
        <w:autoSpaceDE w:val="0"/>
        <w:autoSpaceDN w:val="0"/>
        <w:adjustRightInd w:val="0"/>
        <w:spacing w:after="0" w:line="240" w:lineRule="auto"/>
        <w:rPr>
          <w:rFonts w:cs="Times New Roman"/>
          <w:b/>
          <w:color w:val="000000"/>
          <w:sz w:val="28"/>
        </w:rPr>
      </w:pPr>
    </w:p>
    <w:p w14:paraId="3E434DF1" w14:textId="77777777" w:rsidR="00F410E9" w:rsidRDefault="00F410E9" w:rsidP="00815315">
      <w:pPr>
        <w:autoSpaceDE w:val="0"/>
        <w:autoSpaceDN w:val="0"/>
        <w:adjustRightInd w:val="0"/>
        <w:spacing w:after="0" w:line="240" w:lineRule="auto"/>
        <w:rPr>
          <w:rFonts w:cs="Times New Roman"/>
          <w:b/>
          <w:color w:val="000000"/>
          <w:sz w:val="28"/>
        </w:rPr>
      </w:pPr>
    </w:p>
    <w:p w14:paraId="3711F111" w14:textId="77777777" w:rsidR="00F410E9" w:rsidRDefault="00F410E9" w:rsidP="00815315">
      <w:pPr>
        <w:autoSpaceDE w:val="0"/>
        <w:autoSpaceDN w:val="0"/>
        <w:adjustRightInd w:val="0"/>
        <w:spacing w:after="0" w:line="240" w:lineRule="auto"/>
        <w:rPr>
          <w:rFonts w:cs="Times New Roman"/>
          <w:b/>
          <w:color w:val="000000"/>
          <w:sz w:val="28"/>
        </w:rPr>
      </w:pPr>
    </w:p>
    <w:p w14:paraId="4659DCD6" w14:textId="77777777" w:rsidR="00F410E9" w:rsidRDefault="00F410E9" w:rsidP="00815315">
      <w:pPr>
        <w:autoSpaceDE w:val="0"/>
        <w:autoSpaceDN w:val="0"/>
        <w:adjustRightInd w:val="0"/>
        <w:spacing w:after="0" w:line="240" w:lineRule="auto"/>
        <w:rPr>
          <w:rFonts w:cs="Times New Roman"/>
          <w:b/>
          <w:color w:val="000000"/>
          <w:sz w:val="28"/>
        </w:rPr>
      </w:pPr>
    </w:p>
    <w:p w14:paraId="0079D869" w14:textId="77777777" w:rsidR="00F410E9" w:rsidRDefault="00F410E9" w:rsidP="00815315">
      <w:pPr>
        <w:autoSpaceDE w:val="0"/>
        <w:autoSpaceDN w:val="0"/>
        <w:adjustRightInd w:val="0"/>
        <w:spacing w:after="0" w:line="240" w:lineRule="auto"/>
        <w:rPr>
          <w:rFonts w:cs="Times New Roman"/>
          <w:b/>
          <w:color w:val="000000"/>
          <w:sz w:val="28"/>
        </w:rPr>
      </w:pPr>
    </w:p>
    <w:p w14:paraId="5D6FDF60" w14:textId="77777777" w:rsidR="00F410E9" w:rsidRDefault="00F410E9" w:rsidP="00815315">
      <w:pPr>
        <w:autoSpaceDE w:val="0"/>
        <w:autoSpaceDN w:val="0"/>
        <w:adjustRightInd w:val="0"/>
        <w:spacing w:after="0" w:line="240" w:lineRule="auto"/>
        <w:rPr>
          <w:rFonts w:cs="Times New Roman"/>
          <w:b/>
          <w:color w:val="000000"/>
          <w:sz w:val="28"/>
        </w:rPr>
      </w:pPr>
    </w:p>
    <w:p w14:paraId="27D95EAA" w14:textId="77777777" w:rsidR="00F410E9" w:rsidRDefault="00F410E9" w:rsidP="00815315">
      <w:pPr>
        <w:autoSpaceDE w:val="0"/>
        <w:autoSpaceDN w:val="0"/>
        <w:adjustRightInd w:val="0"/>
        <w:spacing w:after="0" w:line="240" w:lineRule="auto"/>
        <w:rPr>
          <w:rFonts w:cs="Times New Roman"/>
          <w:b/>
          <w:color w:val="000000"/>
          <w:sz w:val="28"/>
        </w:rPr>
      </w:pPr>
    </w:p>
    <w:p w14:paraId="59115734" w14:textId="77777777" w:rsidR="00F410E9" w:rsidRDefault="00F410E9" w:rsidP="00815315">
      <w:pPr>
        <w:autoSpaceDE w:val="0"/>
        <w:autoSpaceDN w:val="0"/>
        <w:adjustRightInd w:val="0"/>
        <w:spacing w:after="0" w:line="240" w:lineRule="auto"/>
        <w:rPr>
          <w:rFonts w:cs="Times New Roman"/>
          <w:b/>
          <w:color w:val="000000"/>
          <w:sz w:val="28"/>
        </w:rPr>
      </w:pPr>
    </w:p>
    <w:p w14:paraId="094B4F9E" w14:textId="77777777" w:rsidR="00F410E9" w:rsidRDefault="00F410E9" w:rsidP="00815315">
      <w:pPr>
        <w:autoSpaceDE w:val="0"/>
        <w:autoSpaceDN w:val="0"/>
        <w:adjustRightInd w:val="0"/>
        <w:spacing w:after="0" w:line="240" w:lineRule="auto"/>
        <w:rPr>
          <w:rFonts w:cs="Times New Roman"/>
          <w:b/>
          <w:color w:val="000000"/>
          <w:sz w:val="28"/>
        </w:rPr>
      </w:pPr>
    </w:p>
    <w:p w14:paraId="2442E377" w14:textId="77777777" w:rsidR="00812E77" w:rsidRDefault="00812E77" w:rsidP="00815315">
      <w:pPr>
        <w:autoSpaceDE w:val="0"/>
        <w:autoSpaceDN w:val="0"/>
        <w:adjustRightInd w:val="0"/>
        <w:spacing w:after="0" w:line="240" w:lineRule="auto"/>
        <w:rPr>
          <w:rFonts w:cs="Times New Roman"/>
          <w:b/>
          <w:color w:val="000000"/>
          <w:sz w:val="28"/>
        </w:rPr>
      </w:pPr>
    </w:p>
    <w:p w14:paraId="351D21A6" w14:textId="77777777" w:rsidR="00812E77" w:rsidRDefault="00812E77" w:rsidP="00815315">
      <w:pPr>
        <w:autoSpaceDE w:val="0"/>
        <w:autoSpaceDN w:val="0"/>
        <w:adjustRightInd w:val="0"/>
        <w:spacing w:after="0" w:line="240" w:lineRule="auto"/>
        <w:rPr>
          <w:rFonts w:cs="Times New Roman"/>
          <w:b/>
          <w:color w:val="000000"/>
          <w:sz w:val="28"/>
        </w:rPr>
      </w:pPr>
    </w:p>
    <w:p w14:paraId="39A0B9D8" w14:textId="77777777" w:rsidR="00812E77" w:rsidRDefault="00812E77" w:rsidP="00815315">
      <w:pPr>
        <w:autoSpaceDE w:val="0"/>
        <w:autoSpaceDN w:val="0"/>
        <w:adjustRightInd w:val="0"/>
        <w:spacing w:after="0" w:line="240" w:lineRule="auto"/>
        <w:rPr>
          <w:rFonts w:cs="Times New Roman"/>
          <w:b/>
          <w:color w:val="000000"/>
          <w:sz w:val="28"/>
        </w:rPr>
      </w:pPr>
    </w:p>
    <w:p w14:paraId="66065375" w14:textId="77777777" w:rsidR="00812E77" w:rsidRDefault="00812E77" w:rsidP="00815315">
      <w:pPr>
        <w:autoSpaceDE w:val="0"/>
        <w:autoSpaceDN w:val="0"/>
        <w:adjustRightInd w:val="0"/>
        <w:spacing w:after="0" w:line="240" w:lineRule="auto"/>
        <w:rPr>
          <w:rFonts w:cs="Times New Roman"/>
          <w:b/>
          <w:color w:val="000000"/>
          <w:sz w:val="28"/>
        </w:rPr>
      </w:pPr>
    </w:p>
    <w:p w14:paraId="47CA77C7" w14:textId="77777777" w:rsidR="00400335" w:rsidRDefault="00400335" w:rsidP="00583F82">
      <w:pPr>
        <w:pStyle w:val="Heading1"/>
        <w:rPr>
          <w:rFonts w:asciiTheme="minorHAnsi" w:hAnsiTheme="minorHAnsi"/>
          <w:color w:val="auto"/>
          <w:sz w:val="28"/>
        </w:rPr>
      </w:pPr>
    </w:p>
    <w:p w14:paraId="3D61E2DD" w14:textId="77777777" w:rsidR="00400335" w:rsidRDefault="00400335" w:rsidP="00400335"/>
    <w:p w14:paraId="6F48FC64" w14:textId="77777777" w:rsidR="00400335" w:rsidRDefault="00400335" w:rsidP="00400335"/>
    <w:p w14:paraId="1C88B62B" w14:textId="62B173B4" w:rsidR="00815315" w:rsidRPr="00400335" w:rsidRDefault="001454B7" w:rsidP="00400335">
      <w:bookmarkStart w:id="60" w:name="_Toc447797426"/>
      <w:r w:rsidRPr="00400335">
        <w:rPr>
          <w:rStyle w:val="Heading1Char"/>
          <w:rFonts w:asciiTheme="minorHAnsi" w:hAnsiTheme="minorHAnsi"/>
          <w:color w:val="auto"/>
          <w:sz w:val="28"/>
        </w:rPr>
        <w:t>5</w:t>
      </w:r>
      <w:r w:rsidR="00815315" w:rsidRPr="00400335">
        <w:rPr>
          <w:rStyle w:val="Heading1Char"/>
          <w:rFonts w:asciiTheme="minorHAnsi" w:hAnsiTheme="minorHAnsi"/>
          <w:color w:val="auto"/>
          <w:sz w:val="28"/>
        </w:rPr>
        <w:tab/>
        <w:t>INSURANCE AND OTHER LEGAL REQUIREMENTS</w:t>
      </w:r>
      <w:bookmarkEnd w:id="60"/>
      <w:r w:rsidR="00583F82" w:rsidRPr="00400335">
        <w:rPr>
          <w:bCs/>
        </w:rPr>
        <w:br/>
      </w:r>
      <w:r w:rsidR="00400335">
        <w:rPr>
          <w:bCs/>
        </w:rPr>
        <w:br/>
      </w:r>
      <w:r w:rsidR="00FD4924" w:rsidRPr="00400335">
        <w:rPr>
          <w:bCs/>
        </w:rPr>
        <w:t>Proposers shall provide, prior to the</w:t>
      </w:r>
      <w:r w:rsidR="00812E77" w:rsidRPr="00400335">
        <w:rPr>
          <w:bCs/>
        </w:rPr>
        <w:t xml:space="preserve"> effective date of the contract, </w:t>
      </w:r>
      <w:r w:rsidR="00FD4924" w:rsidRPr="00400335">
        <w:rPr>
          <w:bCs/>
        </w:rPr>
        <w:t>evidence of adequate liability insurance at 1,000,000.00 combined single limit for auto and general liability.  The City of Jordan shall be named as an additional insured.   The Proposer shall file a current certificate of insurance with the City during the full term of the contract.  Such policies shall provide for a thirty (30) day notice by the insurance company to the City of any changes, cancellations or lapses of such policies.  The Proposer</w:t>
      </w:r>
      <w:r w:rsidR="00C260EC" w:rsidRPr="00400335">
        <w:rPr>
          <w:bCs/>
        </w:rPr>
        <w:t>,</w:t>
      </w:r>
      <w:r w:rsidR="00FD4924" w:rsidRPr="00400335">
        <w:rPr>
          <w:bCs/>
        </w:rPr>
        <w:t xml:space="preserve"> </w:t>
      </w:r>
      <w:r w:rsidR="00406749" w:rsidRPr="00400335">
        <w:rPr>
          <w:bCs/>
        </w:rPr>
        <w:t xml:space="preserve">if awarded the contract, </w:t>
      </w:r>
      <w:r w:rsidR="00FD4924" w:rsidRPr="00400335">
        <w:rPr>
          <w:bCs/>
        </w:rPr>
        <w:t xml:space="preserve">agrees to take all precautions to protect the public against injury and to hold the </w:t>
      </w:r>
      <w:r w:rsidR="00FD4924" w:rsidRPr="00400335">
        <w:t>C</w:t>
      </w:r>
      <w:r w:rsidR="00FD4924" w:rsidRPr="00400335">
        <w:rPr>
          <w:bCs/>
        </w:rPr>
        <w:t>ity harmless from all damages and claims that may arise by reasons of any negligence of the service</w:t>
      </w:r>
      <w:r w:rsidR="00406749" w:rsidRPr="00400335">
        <w:rPr>
          <w:bCs/>
        </w:rPr>
        <w:t xml:space="preserve"> by</w:t>
      </w:r>
      <w:r w:rsidR="00FD4924" w:rsidRPr="00400335">
        <w:rPr>
          <w:bCs/>
        </w:rPr>
        <w:t xml:space="preserve"> Proposer’s agents or employees while engaged in the performance of the contract</w:t>
      </w:r>
      <w:r w:rsidR="00406749" w:rsidRPr="00400335">
        <w:rPr>
          <w:bCs/>
        </w:rPr>
        <w:t xml:space="preserve">.  </w:t>
      </w:r>
      <w:r w:rsidR="00FD4924" w:rsidRPr="00400335">
        <w:rPr>
          <w:bCs/>
        </w:rPr>
        <w:t xml:space="preserve"> </w:t>
      </w:r>
      <w:r w:rsidR="00406749" w:rsidRPr="00400335">
        <w:rPr>
          <w:bCs/>
        </w:rPr>
        <w:t xml:space="preserve"> The Proposer</w:t>
      </w:r>
      <w:r w:rsidR="00C260EC" w:rsidRPr="00400335">
        <w:rPr>
          <w:bCs/>
        </w:rPr>
        <w:t>,</w:t>
      </w:r>
      <w:r w:rsidR="00406749" w:rsidRPr="00400335">
        <w:rPr>
          <w:bCs/>
        </w:rPr>
        <w:t xml:space="preserve"> if awarded the contract</w:t>
      </w:r>
      <w:r w:rsidR="00C260EC" w:rsidRPr="00400335">
        <w:rPr>
          <w:bCs/>
        </w:rPr>
        <w:t>, agrees to</w:t>
      </w:r>
      <w:r w:rsidR="00FD4924" w:rsidRPr="00400335">
        <w:rPr>
          <w:bCs/>
        </w:rPr>
        <w:t xml:space="preserve"> indemnify the City against all claims</w:t>
      </w:r>
      <w:r w:rsidR="00406749" w:rsidRPr="00400335">
        <w:rPr>
          <w:bCs/>
        </w:rPr>
        <w:t xml:space="preserve"> arising from intentional or negligent actions by the Proposer/Contractor or persons hired by the Contractor. </w:t>
      </w:r>
      <w:r w:rsidR="00C260EC" w:rsidRPr="00400335">
        <w:rPr>
          <w:bCs/>
        </w:rPr>
        <w:t xml:space="preserve"> </w:t>
      </w:r>
      <w:r w:rsidR="00406749" w:rsidRPr="00400335">
        <w:rPr>
          <w:bCs/>
        </w:rPr>
        <w:t>Proposer/Contractor shall provide Workers Compensation insurance for its employees as required by Minnesota Statutes.</w:t>
      </w:r>
    </w:p>
    <w:p w14:paraId="42C48D86" w14:textId="2CFB1AF9" w:rsidR="00FD4924" w:rsidRPr="00400335" w:rsidRDefault="00FD4924" w:rsidP="00FE6BB2">
      <w:pPr>
        <w:pStyle w:val="Heading2"/>
        <w:rPr>
          <w:rFonts w:asciiTheme="minorHAnsi" w:hAnsiTheme="minorHAnsi" w:cs="Times"/>
          <w:color w:val="auto"/>
          <w:sz w:val="24"/>
        </w:rPr>
      </w:pPr>
      <w:bookmarkStart w:id="61" w:name="_Toc447797427"/>
      <w:r w:rsidRPr="00400335">
        <w:rPr>
          <w:rFonts w:asciiTheme="minorHAnsi" w:hAnsiTheme="minorHAnsi"/>
          <w:color w:val="auto"/>
          <w:sz w:val="24"/>
        </w:rPr>
        <w:t xml:space="preserve">5.1 </w:t>
      </w:r>
      <w:r w:rsidRPr="00400335">
        <w:rPr>
          <w:rFonts w:asciiTheme="minorHAnsi" w:hAnsiTheme="minorHAnsi"/>
          <w:color w:val="auto"/>
          <w:sz w:val="24"/>
        </w:rPr>
        <w:tab/>
        <w:t>Anti-Discrimination</w:t>
      </w:r>
      <w:bookmarkEnd w:id="61"/>
      <w:r w:rsidRPr="00400335">
        <w:rPr>
          <w:rFonts w:asciiTheme="minorHAnsi" w:hAnsiTheme="minorHAnsi"/>
          <w:color w:val="auto"/>
          <w:sz w:val="24"/>
        </w:rPr>
        <w:t xml:space="preserve"> </w:t>
      </w:r>
    </w:p>
    <w:p w14:paraId="0976165D" w14:textId="644FF359" w:rsidR="00FD4924" w:rsidRPr="00400335" w:rsidRDefault="00400335" w:rsidP="00FD4924">
      <w:pPr>
        <w:widowControl w:val="0"/>
        <w:autoSpaceDE w:val="0"/>
        <w:autoSpaceDN w:val="0"/>
        <w:adjustRightInd w:val="0"/>
        <w:spacing w:after="240" w:line="240" w:lineRule="auto"/>
        <w:rPr>
          <w:rFonts w:cs="Times"/>
        </w:rPr>
      </w:pPr>
      <w:r>
        <w:rPr>
          <w:rFonts w:cs="Times New Roman"/>
        </w:rPr>
        <w:br/>
      </w:r>
      <w:r w:rsidR="00FD4924" w:rsidRPr="00400335">
        <w:rPr>
          <w:rFonts w:cs="Times New Roman"/>
        </w:rPr>
        <w:t xml:space="preserve">The Contract to be awarded will require the Contractor to agree: </w:t>
      </w:r>
    </w:p>
    <w:p w14:paraId="1AEDEAB1" w14:textId="282F69C0" w:rsidR="00FD4924" w:rsidRPr="00400335" w:rsidRDefault="00FD4924" w:rsidP="00FD4924">
      <w:pPr>
        <w:pStyle w:val="ListParagraph"/>
        <w:widowControl w:val="0"/>
        <w:numPr>
          <w:ilvl w:val="0"/>
          <w:numId w:val="18"/>
        </w:numPr>
        <w:autoSpaceDE w:val="0"/>
        <w:autoSpaceDN w:val="0"/>
        <w:adjustRightInd w:val="0"/>
        <w:spacing w:after="240" w:line="240" w:lineRule="auto"/>
        <w:rPr>
          <w:rFonts w:cs="Times"/>
        </w:rPr>
      </w:pPr>
      <w:r w:rsidRPr="00400335">
        <w:rPr>
          <w:rFonts w:cs="Times New Roman"/>
        </w:rPr>
        <w:t>That, in the hiring</w:t>
      </w:r>
      <w:r w:rsidR="00406749" w:rsidRPr="00400335">
        <w:rPr>
          <w:rFonts w:cs="Times New Roman"/>
        </w:rPr>
        <w:t>, pay or promotion</w:t>
      </w:r>
      <w:r w:rsidRPr="00400335">
        <w:rPr>
          <w:rFonts w:cs="Times New Roman"/>
        </w:rPr>
        <w:t xml:space="preserve"> of common or skilled labor for the performance of any work under any contract, or any subcontract, no contractor, material supplier, or vendor, shall</w:t>
      </w:r>
      <w:r w:rsidR="00406749" w:rsidRPr="00400335">
        <w:rPr>
          <w:rFonts w:cs="Times New Roman"/>
        </w:rPr>
        <w:t xml:space="preserve"> </w:t>
      </w:r>
      <w:r w:rsidRPr="00400335">
        <w:rPr>
          <w:rFonts w:cs="Times New Roman"/>
        </w:rPr>
        <w:t>discriminate against</w:t>
      </w:r>
      <w:r w:rsidR="00406749" w:rsidRPr="00400335">
        <w:rPr>
          <w:rFonts w:cs="Times New Roman"/>
        </w:rPr>
        <w:t xml:space="preserve"> any persons protected by Minnesota Statutes Section 363A.</w:t>
      </w:r>
      <w:r w:rsidR="007236B0" w:rsidRPr="00400335">
        <w:rPr>
          <w:rFonts w:cs="Times New Roman"/>
        </w:rPr>
        <w:t xml:space="preserve">08 </w:t>
      </w:r>
      <w:proofErr w:type="spellStart"/>
      <w:r w:rsidR="007236B0" w:rsidRPr="00400335">
        <w:rPr>
          <w:rFonts w:cs="Times New Roman"/>
        </w:rPr>
        <w:t>subd</w:t>
      </w:r>
      <w:proofErr w:type="spellEnd"/>
      <w:r w:rsidR="007236B0" w:rsidRPr="00400335">
        <w:rPr>
          <w:rFonts w:cs="Times New Roman"/>
        </w:rPr>
        <w:t>. 2</w:t>
      </w:r>
      <w:r w:rsidRPr="00400335">
        <w:rPr>
          <w:rFonts w:cs="Times New Roman"/>
        </w:rPr>
        <w:t xml:space="preserve"> </w:t>
      </w:r>
      <w:r w:rsidR="00406749" w:rsidRPr="00400335">
        <w:rPr>
          <w:rFonts w:cs="Times New Roman"/>
        </w:rPr>
        <w:t xml:space="preserve"> </w:t>
      </w:r>
      <w:r w:rsidRPr="00400335">
        <w:rPr>
          <w:rFonts w:cs="Times New Roman"/>
        </w:rPr>
        <w:t xml:space="preserve"> who are </w:t>
      </w:r>
      <w:r w:rsidR="00406749" w:rsidRPr="00400335">
        <w:rPr>
          <w:rFonts w:cs="Times New Roman"/>
        </w:rPr>
        <w:t>legally eligible to work in</w:t>
      </w:r>
      <w:r w:rsidRPr="00400335">
        <w:rPr>
          <w:rFonts w:cs="Times New Roman"/>
        </w:rPr>
        <w:t xml:space="preserve"> the United States </w:t>
      </w:r>
      <w:r w:rsidR="00406749" w:rsidRPr="00400335">
        <w:rPr>
          <w:rFonts w:cs="Times New Roman"/>
        </w:rPr>
        <w:t xml:space="preserve"> and </w:t>
      </w:r>
      <w:r w:rsidRPr="00400335">
        <w:rPr>
          <w:rFonts w:cs="Times New Roman"/>
        </w:rPr>
        <w:t>who are qualified and available to perform the work t</w:t>
      </w:r>
      <w:r w:rsidR="00C260EC" w:rsidRPr="00400335">
        <w:rPr>
          <w:rFonts w:cs="Times New Roman"/>
        </w:rPr>
        <w:t>o which the employment relates;</w:t>
      </w:r>
    </w:p>
    <w:p w14:paraId="2DA2799E" w14:textId="77777777" w:rsidR="00FD4924" w:rsidRPr="00400335" w:rsidRDefault="00FD4924" w:rsidP="00FD4924">
      <w:pPr>
        <w:pStyle w:val="ListParagraph"/>
        <w:widowControl w:val="0"/>
        <w:autoSpaceDE w:val="0"/>
        <w:autoSpaceDN w:val="0"/>
        <w:adjustRightInd w:val="0"/>
        <w:spacing w:after="240" w:line="240" w:lineRule="auto"/>
        <w:rPr>
          <w:rFonts w:cs="Times"/>
        </w:rPr>
      </w:pPr>
    </w:p>
    <w:p w14:paraId="31190EE3" w14:textId="22C107D8" w:rsidR="00FD4924" w:rsidRPr="00400335" w:rsidRDefault="00FD4924" w:rsidP="00FD4924">
      <w:pPr>
        <w:pStyle w:val="ListParagraph"/>
        <w:widowControl w:val="0"/>
        <w:numPr>
          <w:ilvl w:val="0"/>
          <w:numId w:val="18"/>
        </w:numPr>
        <w:autoSpaceDE w:val="0"/>
        <w:autoSpaceDN w:val="0"/>
        <w:adjustRightInd w:val="0"/>
        <w:spacing w:after="240" w:line="240" w:lineRule="auto"/>
        <w:rPr>
          <w:rFonts w:cs="Times"/>
        </w:rPr>
      </w:pPr>
      <w:r w:rsidRPr="00400335">
        <w:rPr>
          <w:rFonts w:cs="Times New Roman"/>
        </w:rPr>
        <w:t xml:space="preserve">That no Contractor, material supplier, or vendor, shall, in any manner, discriminate against, or intimidate, or prevent the employment </w:t>
      </w:r>
      <w:r w:rsidR="00406749" w:rsidRPr="00400335">
        <w:rPr>
          <w:rFonts w:cs="Times New Roman"/>
        </w:rPr>
        <w:t xml:space="preserve">or performance of work </w:t>
      </w:r>
      <w:r w:rsidRPr="00400335">
        <w:rPr>
          <w:rFonts w:cs="Times New Roman"/>
        </w:rPr>
        <w:t>of any person or persons identified in clause one (1) of this section</w:t>
      </w:r>
      <w:r w:rsidR="00C260EC" w:rsidRPr="00400335">
        <w:rPr>
          <w:rFonts w:cs="Times New Roman"/>
        </w:rPr>
        <w:t>.</w:t>
      </w:r>
    </w:p>
    <w:p w14:paraId="5488935E" w14:textId="77777777" w:rsidR="00FD4924" w:rsidRPr="00400335" w:rsidRDefault="00FD4924" w:rsidP="00FD4924">
      <w:pPr>
        <w:pStyle w:val="ListParagraph"/>
        <w:widowControl w:val="0"/>
        <w:autoSpaceDE w:val="0"/>
        <w:autoSpaceDN w:val="0"/>
        <w:adjustRightInd w:val="0"/>
        <w:spacing w:after="240" w:line="240" w:lineRule="auto"/>
        <w:rPr>
          <w:rFonts w:cs="Times"/>
        </w:rPr>
      </w:pPr>
    </w:p>
    <w:p w14:paraId="2FB72AC4" w14:textId="440079F8" w:rsidR="00FD4924" w:rsidRPr="00400335" w:rsidRDefault="00FD4924" w:rsidP="00FD4924">
      <w:pPr>
        <w:pStyle w:val="ListParagraph"/>
        <w:widowControl w:val="0"/>
        <w:numPr>
          <w:ilvl w:val="0"/>
          <w:numId w:val="18"/>
        </w:numPr>
        <w:autoSpaceDE w:val="0"/>
        <w:autoSpaceDN w:val="0"/>
        <w:adjustRightInd w:val="0"/>
        <w:spacing w:after="240" w:line="240" w:lineRule="auto"/>
        <w:rPr>
          <w:rFonts w:cs="Times"/>
        </w:rPr>
      </w:pPr>
      <w:r w:rsidRPr="00400335">
        <w:rPr>
          <w:rFonts w:cs="Times New Roman"/>
        </w:rPr>
        <w:t>That a violation of thi</w:t>
      </w:r>
      <w:r w:rsidR="00290744">
        <w:rPr>
          <w:rFonts w:cs="Times New Roman"/>
        </w:rPr>
        <w:t>s section is a misdemeanor; and</w:t>
      </w:r>
    </w:p>
    <w:p w14:paraId="7D44209E" w14:textId="77777777" w:rsidR="00FD4924" w:rsidRPr="00400335" w:rsidRDefault="00FD4924" w:rsidP="00FD4924">
      <w:pPr>
        <w:pStyle w:val="ListParagraph"/>
        <w:widowControl w:val="0"/>
        <w:autoSpaceDE w:val="0"/>
        <w:autoSpaceDN w:val="0"/>
        <w:adjustRightInd w:val="0"/>
        <w:spacing w:after="240" w:line="240" w:lineRule="auto"/>
        <w:rPr>
          <w:rFonts w:cs="Times"/>
        </w:rPr>
      </w:pPr>
    </w:p>
    <w:p w14:paraId="20F06DDB" w14:textId="5E9C22F5" w:rsidR="00FD4924" w:rsidRPr="00400335" w:rsidRDefault="00FD4924" w:rsidP="00FD4924">
      <w:pPr>
        <w:pStyle w:val="ListParagraph"/>
        <w:widowControl w:val="0"/>
        <w:numPr>
          <w:ilvl w:val="0"/>
          <w:numId w:val="18"/>
        </w:numPr>
        <w:autoSpaceDE w:val="0"/>
        <w:autoSpaceDN w:val="0"/>
        <w:adjustRightInd w:val="0"/>
        <w:spacing w:after="240" w:line="240" w:lineRule="auto"/>
        <w:rPr>
          <w:rFonts w:cs="Times"/>
        </w:rPr>
      </w:pPr>
      <w:r w:rsidRPr="00400335">
        <w:rPr>
          <w:rFonts w:cs="Times New Roman"/>
        </w:rPr>
        <w:t xml:space="preserve">That this Contract may be canceled or terminated by the city, and all money due, or to become due, under the Contract may be forfeited for a second or any subsequent violation of the terms </w:t>
      </w:r>
      <w:r w:rsidR="00290744">
        <w:rPr>
          <w:rFonts w:cs="Times New Roman"/>
        </w:rPr>
        <w:t>or conditions of this contract.</w:t>
      </w:r>
    </w:p>
    <w:p w14:paraId="16423133" w14:textId="77777777" w:rsidR="00FE6BB2" w:rsidRPr="00400335" w:rsidRDefault="00FD4924" w:rsidP="00FE6BB2">
      <w:pPr>
        <w:pStyle w:val="Heading2"/>
        <w:rPr>
          <w:rFonts w:asciiTheme="minorHAnsi" w:hAnsiTheme="minorHAnsi"/>
          <w:color w:val="auto"/>
          <w:sz w:val="24"/>
        </w:rPr>
      </w:pPr>
      <w:bookmarkStart w:id="62" w:name="_Toc447797428"/>
      <w:r w:rsidRPr="00400335">
        <w:rPr>
          <w:rFonts w:asciiTheme="minorHAnsi" w:hAnsiTheme="minorHAnsi"/>
          <w:color w:val="auto"/>
          <w:sz w:val="24"/>
        </w:rPr>
        <w:t xml:space="preserve">5.2 </w:t>
      </w:r>
      <w:r w:rsidRPr="00400335">
        <w:rPr>
          <w:rFonts w:asciiTheme="minorHAnsi" w:hAnsiTheme="minorHAnsi"/>
          <w:color w:val="auto"/>
          <w:sz w:val="24"/>
        </w:rPr>
        <w:tab/>
        <w:t>Certificate of Non-Barred Proposing</w:t>
      </w:r>
      <w:bookmarkEnd w:id="62"/>
      <w:r w:rsidRPr="00400335">
        <w:rPr>
          <w:rFonts w:asciiTheme="minorHAnsi" w:hAnsiTheme="minorHAnsi"/>
          <w:color w:val="auto"/>
          <w:sz w:val="24"/>
        </w:rPr>
        <w:t xml:space="preserve"> </w:t>
      </w:r>
    </w:p>
    <w:p w14:paraId="18EB4A47" w14:textId="393593E4" w:rsidR="00FE6BB2" w:rsidRPr="00400335" w:rsidRDefault="00FE6BB2" w:rsidP="00FE6BB2">
      <w:r w:rsidRPr="00400335">
        <w:br/>
      </w:r>
      <w:r w:rsidR="00FD4924" w:rsidRPr="00400335">
        <w:t xml:space="preserve">The undersigned firm certifies that it is not barred from proposing on this contract as a result of a conviction for the violation of State laws prohibiting "proposal" rigging or "proposal" rotating. </w:t>
      </w:r>
    </w:p>
    <w:p w14:paraId="4985E757" w14:textId="65B85F4A" w:rsidR="00FE6BB2" w:rsidRPr="00400335" w:rsidRDefault="00FD4924" w:rsidP="00FE6BB2">
      <w:pPr>
        <w:pStyle w:val="Heading2"/>
        <w:rPr>
          <w:rFonts w:asciiTheme="minorHAnsi" w:hAnsiTheme="minorHAnsi"/>
          <w:color w:val="auto"/>
          <w:sz w:val="20"/>
        </w:rPr>
      </w:pPr>
      <w:bookmarkStart w:id="63" w:name="_Toc447797429"/>
      <w:r w:rsidRPr="00400335">
        <w:rPr>
          <w:rFonts w:asciiTheme="minorHAnsi" w:hAnsiTheme="minorHAnsi"/>
          <w:bCs w:val="0"/>
          <w:color w:val="auto"/>
          <w:sz w:val="24"/>
        </w:rPr>
        <w:t xml:space="preserve">5.3 </w:t>
      </w:r>
      <w:r w:rsidRPr="00400335">
        <w:rPr>
          <w:rFonts w:asciiTheme="minorHAnsi" w:hAnsiTheme="minorHAnsi"/>
          <w:bCs w:val="0"/>
          <w:color w:val="auto"/>
          <w:sz w:val="24"/>
        </w:rPr>
        <w:tab/>
        <w:t>Data Practices Act</w:t>
      </w:r>
      <w:bookmarkEnd w:id="63"/>
      <w:r w:rsidR="00FE6BB2" w:rsidRPr="00400335">
        <w:rPr>
          <w:rFonts w:asciiTheme="minorHAnsi" w:hAnsiTheme="minorHAnsi"/>
          <w:bCs w:val="0"/>
          <w:color w:val="auto"/>
          <w:sz w:val="24"/>
        </w:rPr>
        <w:br/>
      </w:r>
      <w:r w:rsidRPr="00400335">
        <w:rPr>
          <w:rFonts w:asciiTheme="minorHAnsi" w:hAnsiTheme="minorHAnsi"/>
          <w:bCs w:val="0"/>
          <w:color w:val="auto"/>
          <w:sz w:val="24"/>
        </w:rPr>
        <w:t xml:space="preserve"> </w:t>
      </w:r>
    </w:p>
    <w:p w14:paraId="14E1EA81" w14:textId="77777777" w:rsidR="00FE6BB2" w:rsidRPr="00400335" w:rsidRDefault="00FD4924" w:rsidP="00FE6BB2">
      <w:pPr>
        <w:rPr>
          <w:rFonts w:cs="Times New Roman"/>
        </w:rPr>
      </w:pPr>
      <w:r w:rsidRPr="00400335">
        <w:rPr>
          <w:rFonts w:cs="Times New Roman"/>
        </w:rPr>
        <w:t xml:space="preserve">The Contract to be awarded will be subject to the Minnesota Government Data Practices Act and will include the following provision: </w:t>
      </w:r>
    </w:p>
    <w:p w14:paraId="1C85F2A8" w14:textId="39EE04CC" w:rsidR="00FD4924" w:rsidRPr="00400335" w:rsidRDefault="00FD4924" w:rsidP="00FE6BB2">
      <w:pPr>
        <w:rPr>
          <w:rFonts w:asciiTheme="majorHAnsi" w:hAnsiTheme="majorHAnsi" w:cs="Times New Roman"/>
          <w:sz w:val="26"/>
          <w:szCs w:val="26"/>
        </w:rPr>
      </w:pPr>
      <w:r w:rsidRPr="00400335">
        <w:rPr>
          <w:rFonts w:cs="Times New Roman"/>
        </w:rPr>
        <w:t xml:space="preserve">Pursuant to Minnesota Statutes § 13.05, </w:t>
      </w:r>
      <w:proofErr w:type="spellStart"/>
      <w:r w:rsidRPr="00400335">
        <w:rPr>
          <w:rFonts w:cs="Times New Roman"/>
        </w:rPr>
        <w:t>Subd</w:t>
      </w:r>
      <w:proofErr w:type="spellEnd"/>
      <w:r w:rsidRPr="00400335">
        <w:rPr>
          <w:rFonts w:cs="Times New Roman"/>
        </w:rPr>
        <w:t>. 11, all of the data created, collected, received, stored, used, maintained, or disseminated by the Contractor in performing this Contract is subject to the requirements of the Minnesota Government Data Practices Act, Minnesota Statutes Chapter 13, and the Contractor must comply with those requirements as if it were a government entity. The remedies in Minnesota Statutes § 13.08 apply to the Contractor. The Contractor does not have a duty to provide access to public data to the public if the public data are available from the City, except as required by the terms of this contract.</w:t>
      </w:r>
      <w:r w:rsidRPr="00400335">
        <w:rPr>
          <w:rFonts w:ascii="Times New Roman" w:hAnsi="Times New Roman" w:cs="Times New Roman"/>
          <w:sz w:val="32"/>
          <w:szCs w:val="32"/>
        </w:rPr>
        <w:t xml:space="preserve"> </w:t>
      </w:r>
    </w:p>
    <w:p w14:paraId="4CD18CE1" w14:textId="5D9088CE" w:rsidR="00FD4924" w:rsidRPr="00400335" w:rsidRDefault="00FD4924" w:rsidP="00FE6BB2">
      <w:pPr>
        <w:pStyle w:val="Heading2"/>
        <w:rPr>
          <w:rFonts w:asciiTheme="minorHAnsi" w:hAnsiTheme="minorHAnsi"/>
          <w:color w:val="auto"/>
          <w:sz w:val="24"/>
        </w:rPr>
      </w:pPr>
      <w:bookmarkStart w:id="64" w:name="_Toc447797430"/>
      <w:r w:rsidRPr="00400335">
        <w:rPr>
          <w:rFonts w:asciiTheme="minorHAnsi" w:hAnsiTheme="minorHAnsi"/>
          <w:color w:val="auto"/>
          <w:sz w:val="24"/>
        </w:rPr>
        <w:t xml:space="preserve">5.4 </w:t>
      </w:r>
      <w:r w:rsidRPr="00400335">
        <w:rPr>
          <w:rFonts w:asciiTheme="minorHAnsi" w:hAnsiTheme="minorHAnsi"/>
          <w:color w:val="auto"/>
          <w:sz w:val="24"/>
        </w:rPr>
        <w:tab/>
        <w:t>Record Keeping / Audits</w:t>
      </w:r>
      <w:bookmarkEnd w:id="64"/>
      <w:r w:rsidRPr="00400335">
        <w:rPr>
          <w:rFonts w:asciiTheme="minorHAnsi" w:hAnsiTheme="minorHAnsi"/>
          <w:color w:val="auto"/>
          <w:sz w:val="24"/>
        </w:rPr>
        <w:t xml:space="preserve"> </w:t>
      </w:r>
    </w:p>
    <w:p w14:paraId="1E166BDB" w14:textId="5EF87F83" w:rsidR="00FD4924" w:rsidRPr="00400335" w:rsidRDefault="00FE6BB2" w:rsidP="00FD4924">
      <w:pPr>
        <w:widowControl w:val="0"/>
        <w:autoSpaceDE w:val="0"/>
        <w:autoSpaceDN w:val="0"/>
        <w:adjustRightInd w:val="0"/>
        <w:spacing w:after="240" w:line="240" w:lineRule="auto"/>
        <w:rPr>
          <w:rFonts w:cs="Times"/>
        </w:rPr>
      </w:pPr>
      <w:r w:rsidRPr="00400335">
        <w:br/>
      </w:r>
      <w:r w:rsidR="00FD4924" w:rsidRPr="00400335">
        <w:rPr>
          <w:rFonts w:cs="Times New Roman"/>
        </w:rPr>
        <w:t xml:space="preserve">The Contract to be awarded will be subject to record keeping and audit requirements and will include the following provision: </w:t>
      </w:r>
    </w:p>
    <w:p w14:paraId="117EDE1E" w14:textId="4B1BD2AE" w:rsidR="00877E67" w:rsidRPr="00400335" w:rsidRDefault="00FD4924" w:rsidP="00FD4924">
      <w:pPr>
        <w:widowControl w:val="0"/>
        <w:autoSpaceDE w:val="0"/>
        <w:autoSpaceDN w:val="0"/>
        <w:adjustRightInd w:val="0"/>
        <w:spacing w:after="240" w:line="240" w:lineRule="auto"/>
        <w:ind w:left="720"/>
        <w:rPr>
          <w:rFonts w:ascii="Times New Roman" w:hAnsi="Times New Roman" w:cs="Times New Roman"/>
          <w:sz w:val="32"/>
          <w:szCs w:val="32"/>
        </w:rPr>
      </w:pPr>
      <w:r w:rsidRPr="00400335">
        <w:rPr>
          <w:rFonts w:cs="Times New Roman"/>
        </w:rPr>
        <w:t xml:space="preserve">Pursuant to Minnesota Statutes § 16C.05, </w:t>
      </w:r>
      <w:proofErr w:type="spellStart"/>
      <w:r w:rsidRPr="00400335">
        <w:rPr>
          <w:rFonts w:cs="Times New Roman"/>
        </w:rPr>
        <w:t>Subd</w:t>
      </w:r>
      <w:proofErr w:type="spellEnd"/>
      <w:r w:rsidRPr="00400335">
        <w:rPr>
          <w:rFonts w:cs="Times New Roman"/>
        </w:rPr>
        <w:t>. 5, Contractor agrees that the books, records, documents, and accounting procedures and practices of the Contractor, that are relevant to the contract or transaction, are subject to examination by the contracting agency and either the legislative auditor or the state auditor, as appropriate, for a minimum of six (6) years. Contractor shall maintain such records for a minimum of six (6) years after final payment.</w:t>
      </w:r>
      <w:r w:rsidRPr="00400335">
        <w:rPr>
          <w:rFonts w:ascii="Times New Roman" w:hAnsi="Times New Roman" w:cs="Times New Roman"/>
          <w:sz w:val="32"/>
          <w:szCs w:val="32"/>
        </w:rPr>
        <w:t xml:space="preserve"> </w:t>
      </w:r>
    </w:p>
    <w:p w14:paraId="6B3BA610" w14:textId="32FD3CFD" w:rsidR="00877E67" w:rsidRPr="00400335" w:rsidRDefault="00877E67" w:rsidP="00C260EC">
      <w:pPr>
        <w:pStyle w:val="Heading2"/>
        <w:rPr>
          <w:rFonts w:asciiTheme="minorHAnsi" w:hAnsiTheme="minorHAnsi"/>
          <w:color w:val="auto"/>
          <w:sz w:val="24"/>
        </w:rPr>
      </w:pPr>
      <w:bookmarkStart w:id="65" w:name="_Toc447797431"/>
      <w:r w:rsidRPr="00400335">
        <w:rPr>
          <w:rFonts w:asciiTheme="minorHAnsi" w:hAnsiTheme="minorHAnsi"/>
          <w:color w:val="auto"/>
          <w:sz w:val="24"/>
        </w:rPr>
        <w:t xml:space="preserve">5.5 </w:t>
      </w:r>
      <w:r w:rsidR="00C260EC" w:rsidRPr="00400335">
        <w:rPr>
          <w:rFonts w:asciiTheme="minorHAnsi" w:hAnsiTheme="minorHAnsi"/>
          <w:color w:val="auto"/>
          <w:sz w:val="24"/>
        </w:rPr>
        <w:tab/>
      </w:r>
      <w:r w:rsidRPr="00400335">
        <w:rPr>
          <w:rFonts w:asciiTheme="minorHAnsi" w:hAnsiTheme="minorHAnsi"/>
          <w:color w:val="auto"/>
          <w:sz w:val="24"/>
        </w:rPr>
        <w:t>Compliance with State and Federal Employment Laws and Regulations</w:t>
      </w:r>
      <w:bookmarkEnd w:id="65"/>
    </w:p>
    <w:p w14:paraId="69972C68" w14:textId="1979B162" w:rsidR="00877E67" w:rsidRPr="00400335" w:rsidRDefault="00C260EC" w:rsidP="00C260EC">
      <w:pPr>
        <w:widowControl w:val="0"/>
        <w:autoSpaceDE w:val="0"/>
        <w:autoSpaceDN w:val="0"/>
        <w:adjustRightInd w:val="0"/>
        <w:spacing w:after="240" w:line="240" w:lineRule="auto"/>
        <w:rPr>
          <w:rFonts w:cs="Arial"/>
        </w:rPr>
      </w:pPr>
      <w:r w:rsidRPr="00400335">
        <w:rPr>
          <w:rFonts w:cs="Arial"/>
        </w:rPr>
        <w:br/>
      </w:r>
      <w:r w:rsidR="00877E67" w:rsidRPr="00400335">
        <w:rPr>
          <w:rFonts w:cs="Arial"/>
        </w:rPr>
        <w:t xml:space="preserve">Proposer/Contractor agrees to make best efforts to comply with </w:t>
      </w:r>
      <w:r w:rsidR="00592546" w:rsidRPr="00400335">
        <w:rPr>
          <w:rFonts w:cs="Arial"/>
        </w:rPr>
        <w:t xml:space="preserve">applicable </w:t>
      </w:r>
      <w:r w:rsidR="00877E67" w:rsidRPr="00400335">
        <w:rPr>
          <w:rFonts w:cs="Arial"/>
        </w:rPr>
        <w:t>State of Minnesota and federal employment laws including but not limited to FLSA, Minnesota Statutes Chapters 177 and 181</w:t>
      </w:r>
      <w:r w:rsidR="00592546" w:rsidRPr="00400335">
        <w:rPr>
          <w:rFonts w:cs="Arial"/>
        </w:rPr>
        <w:t>,</w:t>
      </w:r>
      <w:r w:rsidR="00877E67" w:rsidRPr="00400335">
        <w:rPr>
          <w:rFonts w:cs="Arial"/>
        </w:rPr>
        <w:t xml:space="preserve"> </w:t>
      </w:r>
      <w:proofErr w:type="gramStart"/>
      <w:r w:rsidR="00877E67" w:rsidRPr="00400335">
        <w:rPr>
          <w:rFonts w:cs="Arial"/>
        </w:rPr>
        <w:t>OSHA</w:t>
      </w:r>
      <w:r w:rsidR="00592546" w:rsidRPr="00400335">
        <w:rPr>
          <w:rFonts w:cs="Arial"/>
        </w:rPr>
        <w:t xml:space="preserve"> ,</w:t>
      </w:r>
      <w:proofErr w:type="gramEnd"/>
      <w:r w:rsidRPr="00400335">
        <w:rPr>
          <w:rFonts w:cs="Arial"/>
        </w:rPr>
        <w:t xml:space="preserve"> immigration and Equal Pay laws</w:t>
      </w:r>
      <w:r w:rsidR="00592546" w:rsidRPr="00400335">
        <w:rPr>
          <w:rFonts w:cs="Arial"/>
        </w:rPr>
        <w:t>.</w:t>
      </w:r>
    </w:p>
    <w:p w14:paraId="3B816F08" w14:textId="6A379823" w:rsidR="008150A5" w:rsidRPr="00400335" w:rsidRDefault="008150A5" w:rsidP="00C260EC">
      <w:pPr>
        <w:pStyle w:val="Heading2"/>
        <w:rPr>
          <w:rFonts w:asciiTheme="minorHAnsi" w:hAnsiTheme="minorHAnsi"/>
          <w:color w:val="auto"/>
          <w:sz w:val="24"/>
          <w:szCs w:val="24"/>
        </w:rPr>
      </w:pPr>
      <w:bookmarkStart w:id="66" w:name="_Toc447797432"/>
      <w:r w:rsidRPr="00400335">
        <w:rPr>
          <w:rFonts w:asciiTheme="minorHAnsi" w:hAnsiTheme="minorHAnsi"/>
          <w:color w:val="auto"/>
          <w:sz w:val="24"/>
          <w:szCs w:val="24"/>
        </w:rPr>
        <w:t xml:space="preserve">5.6  </w:t>
      </w:r>
      <w:r w:rsidR="00400335">
        <w:rPr>
          <w:rFonts w:asciiTheme="minorHAnsi" w:hAnsiTheme="minorHAnsi"/>
          <w:color w:val="auto"/>
          <w:sz w:val="24"/>
          <w:szCs w:val="24"/>
        </w:rPr>
        <w:tab/>
      </w:r>
      <w:r w:rsidRPr="00400335">
        <w:rPr>
          <w:rFonts w:asciiTheme="minorHAnsi" w:hAnsiTheme="minorHAnsi"/>
          <w:color w:val="auto"/>
          <w:sz w:val="24"/>
          <w:szCs w:val="24"/>
        </w:rPr>
        <w:t>Legal Interpretation and Venue</w:t>
      </w:r>
      <w:bookmarkEnd w:id="66"/>
    </w:p>
    <w:p w14:paraId="53C46998" w14:textId="1085209F" w:rsidR="008150A5" w:rsidRPr="00C260EC" w:rsidRDefault="00C260EC" w:rsidP="00C260EC">
      <w:pPr>
        <w:widowControl w:val="0"/>
        <w:autoSpaceDE w:val="0"/>
        <w:autoSpaceDN w:val="0"/>
        <w:adjustRightInd w:val="0"/>
        <w:spacing w:after="240" w:line="240" w:lineRule="auto"/>
        <w:rPr>
          <w:rFonts w:cs="Arial"/>
        </w:rPr>
      </w:pPr>
      <w:r w:rsidRPr="00400335">
        <w:rPr>
          <w:rFonts w:cs="Arial"/>
        </w:rPr>
        <w:br/>
      </w:r>
      <w:r w:rsidR="008150A5" w:rsidRPr="00400335">
        <w:rPr>
          <w:rFonts w:cs="Arial"/>
        </w:rPr>
        <w:t>The Contract to be awarded, shall be interpreted according to State of</w:t>
      </w:r>
      <w:r w:rsidR="008150A5">
        <w:rPr>
          <w:rFonts w:cs="Arial"/>
        </w:rPr>
        <w:t xml:space="preserve"> Minnesota law.  Any action between the City and the Contractor shall be </w:t>
      </w:r>
      <w:proofErr w:type="spellStart"/>
      <w:r w:rsidR="008150A5">
        <w:rPr>
          <w:rFonts w:cs="Arial"/>
        </w:rPr>
        <w:t>venued</w:t>
      </w:r>
      <w:proofErr w:type="spellEnd"/>
      <w:r w:rsidR="008150A5">
        <w:rPr>
          <w:rFonts w:cs="Arial"/>
        </w:rPr>
        <w:t xml:space="preserve"> in Scott County District Court.</w:t>
      </w:r>
    </w:p>
    <w:p w14:paraId="3E17CE0A" w14:textId="77777777" w:rsidR="00F410E9" w:rsidRPr="00877E67" w:rsidRDefault="00F410E9" w:rsidP="00FD4924">
      <w:pPr>
        <w:widowControl w:val="0"/>
        <w:autoSpaceDE w:val="0"/>
        <w:autoSpaceDN w:val="0"/>
        <w:adjustRightInd w:val="0"/>
        <w:spacing w:after="240" w:line="240" w:lineRule="auto"/>
        <w:rPr>
          <w:rFonts w:cs="Arial"/>
          <w:b/>
          <w:bCs/>
          <w:sz w:val="28"/>
        </w:rPr>
      </w:pPr>
    </w:p>
    <w:p w14:paraId="324839AA" w14:textId="77777777" w:rsidR="00F410E9" w:rsidRDefault="00F410E9" w:rsidP="00FD4924">
      <w:pPr>
        <w:widowControl w:val="0"/>
        <w:autoSpaceDE w:val="0"/>
        <w:autoSpaceDN w:val="0"/>
        <w:adjustRightInd w:val="0"/>
        <w:spacing w:after="240" w:line="240" w:lineRule="auto"/>
        <w:rPr>
          <w:rFonts w:cs="Arial"/>
          <w:b/>
          <w:bCs/>
          <w:sz w:val="28"/>
        </w:rPr>
      </w:pPr>
    </w:p>
    <w:p w14:paraId="17D8F50B" w14:textId="77777777" w:rsidR="00F410E9" w:rsidRDefault="00F410E9" w:rsidP="00FD4924">
      <w:pPr>
        <w:widowControl w:val="0"/>
        <w:autoSpaceDE w:val="0"/>
        <w:autoSpaceDN w:val="0"/>
        <w:adjustRightInd w:val="0"/>
        <w:spacing w:after="240" w:line="240" w:lineRule="auto"/>
        <w:rPr>
          <w:rFonts w:cs="Arial"/>
          <w:b/>
          <w:bCs/>
          <w:sz w:val="28"/>
        </w:rPr>
      </w:pPr>
    </w:p>
    <w:p w14:paraId="793D6901" w14:textId="77777777" w:rsidR="00F410E9" w:rsidRDefault="00F410E9" w:rsidP="00FD4924">
      <w:pPr>
        <w:widowControl w:val="0"/>
        <w:autoSpaceDE w:val="0"/>
        <w:autoSpaceDN w:val="0"/>
        <w:adjustRightInd w:val="0"/>
        <w:spacing w:after="240" w:line="240" w:lineRule="auto"/>
        <w:rPr>
          <w:rFonts w:cs="Arial"/>
          <w:b/>
          <w:bCs/>
          <w:sz w:val="28"/>
        </w:rPr>
      </w:pPr>
    </w:p>
    <w:p w14:paraId="43F24C8A" w14:textId="77777777" w:rsidR="00F410E9" w:rsidRDefault="00F410E9" w:rsidP="00FD4924">
      <w:pPr>
        <w:widowControl w:val="0"/>
        <w:autoSpaceDE w:val="0"/>
        <w:autoSpaceDN w:val="0"/>
        <w:adjustRightInd w:val="0"/>
        <w:spacing w:after="240" w:line="240" w:lineRule="auto"/>
        <w:rPr>
          <w:rFonts w:cs="Arial"/>
          <w:b/>
          <w:bCs/>
          <w:sz w:val="28"/>
        </w:rPr>
      </w:pPr>
    </w:p>
    <w:p w14:paraId="416F29AB" w14:textId="77777777" w:rsidR="00F410E9" w:rsidRDefault="00F410E9" w:rsidP="00FD4924">
      <w:pPr>
        <w:widowControl w:val="0"/>
        <w:autoSpaceDE w:val="0"/>
        <w:autoSpaceDN w:val="0"/>
        <w:adjustRightInd w:val="0"/>
        <w:spacing w:after="240" w:line="240" w:lineRule="auto"/>
        <w:rPr>
          <w:rFonts w:cs="Arial"/>
          <w:b/>
          <w:bCs/>
          <w:sz w:val="28"/>
        </w:rPr>
      </w:pPr>
    </w:p>
    <w:p w14:paraId="609E4F4C" w14:textId="77777777" w:rsidR="00F410E9" w:rsidRDefault="00F410E9" w:rsidP="00FD4924">
      <w:pPr>
        <w:widowControl w:val="0"/>
        <w:autoSpaceDE w:val="0"/>
        <w:autoSpaceDN w:val="0"/>
        <w:adjustRightInd w:val="0"/>
        <w:spacing w:after="240" w:line="240" w:lineRule="auto"/>
        <w:rPr>
          <w:rFonts w:cs="Arial"/>
          <w:b/>
          <w:bCs/>
          <w:sz w:val="28"/>
        </w:rPr>
      </w:pPr>
    </w:p>
    <w:p w14:paraId="34551012" w14:textId="77777777" w:rsidR="00F410E9" w:rsidRDefault="00F410E9" w:rsidP="00FD4924">
      <w:pPr>
        <w:widowControl w:val="0"/>
        <w:autoSpaceDE w:val="0"/>
        <w:autoSpaceDN w:val="0"/>
        <w:adjustRightInd w:val="0"/>
        <w:spacing w:after="240" w:line="240" w:lineRule="auto"/>
        <w:rPr>
          <w:rFonts w:cs="Arial"/>
          <w:b/>
          <w:bCs/>
          <w:sz w:val="28"/>
        </w:rPr>
      </w:pPr>
    </w:p>
    <w:p w14:paraId="3E5646E0" w14:textId="77777777" w:rsidR="00F410E9" w:rsidRDefault="00F410E9" w:rsidP="00FD4924">
      <w:pPr>
        <w:widowControl w:val="0"/>
        <w:autoSpaceDE w:val="0"/>
        <w:autoSpaceDN w:val="0"/>
        <w:adjustRightInd w:val="0"/>
        <w:spacing w:after="240" w:line="240" w:lineRule="auto"/>
        <w:rPr>
          <w:rFonts w:cs="Arial"/>
          <w:b/>
          <w:bCs/>
          <w:sz w:val="28"/>
        </w:rPr>
      </w:pPr>
    </w:p>
    <w:p w14:paraId="0EE9CC08" w14:textId="77777777" w:rsidR="00F410E9" w:rsidRDefault="00F410E9" w:rsidP="00FD4924">
      <w:pPr>
        <w:widowControl w:val="0"/>
        <w:autoSpaceDE w:val="0"/>
        <w:autoSpaceDN w:val="0"/>
        <w:adjustRightInd w:val="0"/>
        <w:spacing w:after="240" w:line="240" w:lineRule="auto"/>
        <w:rPr>
          <w:rFonts w:cs="Arial"/>
          <w:b/>
          <w:bCs/>
          <w:sz w:val="28"/>
        </w:rPr>
      </w:pPr>
    </w:p>
    <w:p w14:paraId="41272B2B" w14:textId="084B7CC2" w:rsidR="00FD4924" w:rsidRPr="00FE6BB2" w:rsidRDefault="00FD4924" w:rsidP="00FE6BB2">
      <w:pPr>
        <w:pStyle w:val="Heading1"/>
        <w:rPr>
          <w:rFonts w:asciiTheme="minorHAnsi" w:hAnsiTheme="minorHAnsi"/>
          <w:color w:val="auto"/>
          <w:sz w:val="28"/>
        </w:rPr>
      </w:pPr>
      <w:bookmarkStart w:id="67" w:name="_Toc447797433"/>
      <w:r w:rsidRPr="00FE6BB2">
        <w:rPr>
          <w:rFonts w:asciiTheme="minorHAnsi" w:hAnsiTheme="minorHAnsi"/>
          <w:color w:val="auto"/>
          <w:sz w:val="28"/>
        </w:rPr>
        <w:t xml:space="preserve">6 </w:t>
      </w:r>
      <w:r w:rsidRPr="00FE6BB2">
        <w:rPr>
          <w:rFonts w:asciiTheme="minorHAnsi" w:hAnsiTheme="minorHAnsi"/>
          <w:color w:val="auto"/>
          <w:sz w:val="28"/>
        </w:rPr>
        <w:tab/>
        <w:t>PROPOSAL CONTENT</w:t>
      </w:r>
      <w:bookmarkEnd w:id="67"/>
    </w:p>
    <w:p w14:paraId="211883AC" w14:textId="6FBCA02E" w:rsidR="00FD4924" w:rsidRPr="00FE6BB2" w:rsidRDefault="00FD4924" w:rsidP="00FE6BB2">
      <w:pPr>
        <w:pStyle w:val="Heading2"/>
        <w:rPr>
          <w:rFonts w:asciiTheme="minorHAnsi" w:hAnsiTheme="minorHAnsi" w:cs="Times"/>
          <w:color w:val="auto"/>
          <w:sz w:val="24"/>
        </w:rPr>
      </w:pPr>
      <w:bookmarkStart w:id="68" w:name="_Toc447797434"/>
      <w:r w:rsidRPr="00FE6BB2">
        <w:rPr>
          <w:rFonts w:asciiTheme="minorHAnsi" w:hAnsiTheme="minorHAnsi"/>
          <w:color w:val="auto"/>
          <w:sz w:val="24"/>
        </w:rPr>
        <w:t xml:space="preserve">6.1 </w:t>
      </w:r>
      <w:r w:rsidRPr="00FE6BB2">
        <w:rPr>
          <w:rFonts w:asciiTheme="minorHAnsi" w:hAnsiTheme="minorHAnsi"/>
          <w:color w:val="auto"/>
          <w:sz w:val="24"/>
        </w:rPr>
        <w:tab/>
        <w:t>Qualifications Section</w:t>
      </w:r>
      <w:bookmarkEnd w:id="68"/>
      <w:r w:rsidRPr="00FE6BB2">
        <w:rPr>
          <w:rFonts w:asciiTheme="minorHAnsi" w:hAnsiTheme="minorHAnsi"/>
          <w:color w:val="auto"/>
          <w:sz w:val="24"/>
        </w:rPr>
        <w:t xml:space="preserve"> </w:t>
      </w:r>
    </w:p>
    <w:p w14:paraId="44800FE9" w14:textId="57777661" w:rsidR="00FD4924" w:rsidRPr="00FD4924" w:rsidRDefault="00FE6BB2" w:rsidP="00FD4924">
      <w:pPr>
        <w:widowControl w:val="0"/>
        <w:autoSpaceDE w:val="0"/>
        <w:autoSpaceDN w:val="0"/>
        <w:adjustRightInd w:val="0"/>
        <w:spacing w:after="240" w:line="240" w:lineRule="auto"/>
        <w:rPr>
          <w:rFonts w:cs="Times"/>
        </w:rPr>
      </w:pPr>
      <w:r>
        <w:rPr>
          <w:rFonts w:cs="Times New Roman"/>
        </w:rPr>
        <w:br/>
      </w:r>
      <w:r w:rsidR="00FD4924" w:rsidRPr="00FD4924">
        <w:rPr>
          <w:rFonts w:cs="Times New Roman"/>
        </w:rPr>
        <w:t xml:space="preserve">All Proposers must submit a Qualifications Section within their proposals. The Qualifications Section must include information in the following three areas: </w:t>
      </w:r>
    </w:p>
    <w:p w14:paraId="7FEF40D9" w14:textId="51F37827" w:rsidR="00FD4924" w:rsidRDefault="0066611E" w:rsidP="000A65F7">
      <w:pPr>
        <w:pStyle w:val="ListParagraph"/>
        <w:widowControl w:val="0"/>
        <w:numPr>
          <w:ilvl w:val="0"/>
          <w:numId w:val="20"/>
        </w:numPr>
        <w:autoSpaceDE w:val="0"/>
        <w:autoSpaceDN w:val="0"/>
        <w:adjustRightInd w:val="0"/>
        <w:spacing w:after="240" w:line="240" w:lineRule="auto"/>
        <w:rPr>
          <w:rFonts w:cs="Times"/>
        </w:rPr>
      </w:pPr>
      <w:r>
        <w:rPr>
          <w:rFonts w:cs="Times New Roman"/>
        </w:rPr>
        <w:t>General management ability;</w:t>
      </w:r>
    </w:p>
    <w:p w14:paraId="39549774" w14:textId="77777777" w:rsidR="000A65F7" w:rsidRPr="000A65F7" w:rsidRDefault="000A65F7" w:rsidP="000A65F7">
      <w:pPr>
        <w:pStyle w:val="ListParagraph"/>
        <w:widowControl w:val="0"/>
        <w:autoSpaceDE w:val="0"/>
        <w:autoSpaceDN w:val="0"/>
        <w:adjustRightInd w:val="0"/>
        <w:spacing w:after="240" w:line="240" w:lineRule="auto"/>
        <w:rPr>
          <w:rFonts w:cs="Times"/>
        </w:rPr>
      </w:pPr>
    </w:p>
    <w:p w14:paraId="2D8BE8F2" w14:textId="16FCF62D" w:rsidR="000A65F7" w:rsidRDefault="00FD4924" w:rsidP="000A65F7">
      <w:pPr>
        <w:pStyle w:val="ListParagraph"/>
        <w:widowControl w:val="0"/>
        <w:numPr>
          <w:ilvl w:val="0"/>
          <w:numId w:val="20"/>
        </w:numPr>
        <w:autoSpaceDE w:val="0"/>
        <w:autoSpaceDN w:val="0"/>
        <w:adjustRightInd w:val="0"/>
        <w:spacing w:after="240" w:line="240" w:lineRule="auto"/>
        <w:rPr>
          <w:rFonts w:cs="Times"/>
        </w:rPr>
      </w:pPr>
      <w:r w:rsidRPr="000A65F7">
        <w:rPr>
          <w:rFonts w:cs="Times New Roman"/>
        </w:rPr>
        <w:t>Financ</w:t>
      </w:r>
      <w:r w:rsidR="0066611E">
        <w:rPr>
          <w:rFonts w:cs="Times New Roman"/>
        </w:rPr>
        <w:t>ial stability and strength; and</w:t>
      </w:r>
    </w:p>
    <w:p w14:paraId="772C1BCB" w14:textId="77777777" w:rsidR="000A65F7" w:rsidRPr="000A65F7" w:rsidRDefault="000A65F7" w:rsidP="000A65F7">
      <w:pPr>
        <w:pStyle w:val="ListParagraph"/>
        <w:widowControl w:val="0"/>
        <w:autoSpaceDE w:val="0"/>
        <w:autoSpaceDN w:val="0"/>
        <w:adjustRightInd w:val="0"/>
        <w:spacing w:after="240" w:line="240" w:lineRule="auto"/>
        <w:rPr>
          <w:rFonts w:cs="Times"/>
        </w:rPr>
      </w:pPr>
    </w:p>
    <w:p w14:paraId="0E835DA5" w14:textId="5699C504" w:rsidR="00FD4924" w:rsidRPr="000A65F7" w:rsidRDefault="00FD4924" w:rsidP="000A65F7">
      <w:pPr>
        <w:pStyle w:val="ListParagraph"/>
        <w:widowControl w:val="0"/>
        <w:numPr>
          <w:ilvl w:val="0"/>
          <w:numId w:val="20"/>
        </w:numPr>
        <w:autoSpaceDE w:val="0"/>
        <w:autoSpaceDN w:val="0"/>
        <w:adjustRightInd w:val="0"/>
        <w:spacing w:after="240" w:line="240" w:lineRule="auto"/>
        <w:rPr>
          <w:rFonts w:cs="Times"/>
        </w:rPr>
      </w:pPr>
      <w:r w:rsidRPr="000A65F7">
        <w:rPr>
          <w:rFonts w:cs="Times New Roman"/>
        </w:rPr>
        <w:t xml:space="preserve">Solid waste collection experience; including refuse, yard waste, recycling, organic </w:t>
      </w:r>
      <w:r w:rsidR="007E5F41">
        <w:rPr>
          <w:rFonts w:cs="Times New Roman"/>
        </w:rPr>
        <w:t>materials</w:t>
      </w:r>
      <w:r w:rsidR="0066611E">
        <w:rPr>
          <w:rFonts w:cs="Times New Roman"/>
        </w:rPr>
        <w:t xml:space="preserve">, and bulky waste collections.  </w:t>
      </w:r>
      <w:r w:rsidRPr="000A65F7">
        <w:rPr>
          <w:rFonts w:cs="Times New Roman"/>
        </w:rPr>
        <w:t xml:space="preserve">This RFP requires Proposers to document their planned arrangements </w:t>
      </w:r>
      <w:r w:rsidR="009533B6">
        <w:rPr>
          <w:rFonts w:cs="Times New Roman"/>
        </w:rPr>
        <w:t xml:space="preserve">for </w:t>
      </w:r>
      <w:r w:rsidRPr="000A65F7">
        <w:rPr>
          <w:rFonts w:cs="Times New Roman"/>
        </w:rPr>
        <w:t xml:space="preserve">refuse processing, either through a transfer station or direct to a mixed MSW resource recovery facility. </w:t>
      </w:r>
      <w:r w:rsidR="009533B6">
        <w:rPr>
          <w:rFonts w:cs="Times New Roman"/>
        </w:rPr>
        <w:t xml:space="preserve"> </w:t>
      </w:r>
      <w:r w:rsidRPr="000A65F7">
        <w:rPr>
          <w:rFonts w:cs="Times New Roman"/>
        </w:rPr>
        <w:t>Proposals must include written certification that adequate proce</w:t>
      </w:r>
      <w:r w:rsidR="009533B6">
        <w:rPr>
          <w:rFonts w:cs="Times New Roman"/>
        </w:rPr>
        <w:t xml:space="preserve">ssing capacity has been secured.  </w:t>
      </w:r>
      <w:r w:rsidRPr="000A65F7">
        <w:rPr>
          <w:rFonts w:cs="Times New Roman"/>
        </w:rPr>
        <w:t>The Qualifications Section of each proposal must inc</w:t>
      </w:r>
      <w:r w:rsidR="0066611E">
        <w:rPr>
          <w:rFonts w:cs="Times New Roman"/>
        </w:rPr>
        <w:t>lude the following subsections:</w:t>
      </w:r>
    </w:p>
    <w:p w14:paraId="60AC3A3D" w14:textId="6E4941AE" w:rsidR="00FD4924" w:rsidRPr="00FE6BB2" w:rsidRDefault="000A65F7" w:rsidP="00FE6BB2">
      <w:pPr>
        <w:pStyle w:val="Heading3"/>
        <w:rPr>
          <w:rFonts w:asciiTheme="minorHAnsi" w:hAnsiTheme="minorHAnsi"/>
          <w:color w:val="auto"/>
        </w:rPr>
      </w:pPr>
      <w:bookmarkStart w:id="69" w:name="_Toc447797435"/>
      <w:r w:rsidRPr="00FE6BB2">
        <w:rPr>
          <w:rFonts w:asciiTheme="minorHAnsi" w:hAnsiTheme="minorHAnsi"/>
          <w:color w:val="auto"/>
        </w:rPr>
        <w:t>6</w:t>
      </w:r>
      <w:r w:rsidR="00FD4924" w:rsidRPr="00FE6BB2">
        <w:rPr>
          <w:rFonts w:asciiTheme="minorHAnsi" w:hAnsiTheme="minorHAnsi"/>
          <w:color w:val="auto"/>
        </w:rPr>
        <w:t xml:space="preserve">.1.1 </w:t>
      </w:r>
      <w:r w:rsidR="00340D04">
        <w:rPr>
          <w:rFonts w:asciiTheme="minorHAnsi" w:hAnsiTheme="minorHAnsi"/>
          <w:color w:val="auto"/>
        </w:rPr>
        <w:tab/>
      </w:r>
      <w:r w:rsidR="00FD4924" w:rsidRPr="00FE6BB2">
        <w:rPr>
          <w:rFonts w:asciiTheme="minorHAnsi" w:hAnsiTheme="minorHAnsi"/>
          <w:color w:val="auto"/>
        </w:rPr>
        <w:t>General Management</w:t>
      </w:r>
      <w:bookmarkEnd w:id="69"/>
      <w:r w:rsidR="00FD4924" w:rsidRPr="00FE6BB2">
        <w:rPr>
          <w:rFonts w:asciiTheme="minorHAnsi" w:hAnsiTheme="minorHAnsi"/>
          <w:color w:val="auto"/>
        </w:rPr>
        <w:t xml:space="preserve"> </w:t>
      </w:r>
    </w:p>
    <w:p w14:paraId="4A4311F2" w14:textId="1D055E4D" w:rsidR="00FD4924" w:rsidRPr="00FD4924" w:rsidRDefault="00FE6BB2" w:rsidP="00FD4924">
      <w:pPr>
        <w:widowControl w:val="0"/>
        <w:autoSpaceDE w:val="0"/>
        <w:autoSpaceDN w:val="0"/>
        <w:adjustRightInd w:val="0"/>
        <w:spacing w:after="240" w:line="240" w:lineRule="auto"/>
        <w:rPr>
          <w:rFonts w:cs="Times"/>
        </w:rPr>
      </w:pPr>
      <w:r>
        <w:rPr>
          <w:rFonts w:cs="Times New Roman"/>
        </w:rPr>
        <w:br/>
      </w:r>
      <w:r w:rsidR="00FD4924" w:rsidRPr="00FD4924">
        <w:rPr>
          <w:rFonts w:cs="Times New Roman"/>
        </w:rPr>
        <w:t xml:space="preserve">Proposers will be evaluated on the basis of their demonstrated overall management and experience, as reflected in the successful implementation of previous and/or current materials collection projects. Each Proposer shall demonstrate the ability to perform all required tasks successfully, and must demonstrate the requisite management skills and experience in integrating the performance of such tasks. Information submitted by each Proposer shall define both technical and managerial capabilities in terms of past performance. </w:t>
      </w:r>
    </w:p>
    <w:p w14:paraId="0A145E50" w14:textId="5D1636F6" w:rsidR="00FD4924" w:rsidRPr="00FD4924" w:rsidRDefault="00FD4924" w:rsidP="00FD4924">
      <w:pPr>
        <w:widowControl w:val="0"/>
        <w:autoSpaceDE w:val="0"/>
        <w:autoSpaceDN w:val="0"/>
        <w:adjustRightInd w:val="0"/>
        <w:spacing w:after="240" w:line="240" w:lineRule="auto"/>
        <w:rPr>
          <w:rFonts w:cs="Times"/>
        </w:rPr>
      </w:pPr>
      <w:r w:rsidRPr="00FD4924">
        <w:rPr>
          <w:rFonts w:cs="Times New Roman"/>
        </w:rPr>
        <w:t>A clear statement of the management structure of the Propo</w:t>
      </w:r>
      <w:r w:rsidR="009533B6">
        <w:rPr>
          <w:rFonts w:cs="Times New Roman"/>
        </w:rPr>
        <w:t>ser’s company must be supplied.</w:t>
      </w:r>
    </w:p>
    <w:p w14:paraId="4A72DE08" w14:textId="77777777" w:rsidR="00FD4924" w:rsidRPr="00FD4924" w:rsidRDefault="00FD4924" w:rsidP="00FD4924">
      <w:pPr>
        <w:widowControl w:val="0"/>
        <w:autoSpaceDE w:val="0"/>
        <w:autoSpaceDN w:val="0"/>
        <w:adjustRightInd w:val="0"/>
        <w:spacing w:after="240" w:line="240" w:lineRule="auto"/>
        <w:rPr>
          <w:rFonts w:cs="Times"/>
        </w:rPr>
      </w:pPr>
      <w:r w:rsidRPr="00FD4924">
        <w:rPr>
          <w:rFonts w:cs="Times New Roman"/>
        </w:rPr>
        <w:t xml:space="preserve">Other management evaluation criteria will include, but will not be limited to the following factors: </w:t>
      </w:r>
    </w:p>
    <w:p w14:paraId="33BCB0E0" w14:textId="42EB526F" w:rsidR="00FD4924" w:rsidRDefault="00FD4924" w:rsidP="000A65F7">
      <w:pPr>
        <w:pStyle w:val="ListParagraph"/>
        <w:widowControl w:val="0"/>
        <w:numPr>
          <w:ilvl w:val="0"/>
          <w:numId w:val="21"/>
        </w:numPr>
        <w:autoSpaceDE w:val="0"/>
        <w:autoSpaceDN w:val="0"/>
        <w:adjustRightInd w:val="0"/>
        <w:spacing w:after="240" w:line="240" w:lineRule="auto"/>
        <w:rPr>
          <w:rFonts w:cs="Times"/>
        </w:rPr>
      </w:pPr>
      <w:r w:rsidRPr="000A65F7">
        <w:rPr>
          <w:rFonts w:cs="Times New Roman"/>
        </w:rPr>
        <w:t xml:space="preserve">Demonstrated successful working relationships with municipalities and/or public solid waste agencies; </w:t>
      </w:r>
    </w:p>
    <w:p w14:paraId="384766D1" w14:textId="77777777" w:rsidR="009533B6" w:rsidRPr="000A65F7" w:rsidRDefault="009533B6" w:rsidP="009533B6">
      <w:pPr>
        <w:pStyle w:val="ListParagraph"/>
        <w:widowControl w:val="0"/>
        <w:autoSpaceDE w:val="0"/>
        <w:autoSpaceDN w:val="0"/>
        <w:adjustRightInd w:val="0"/>
        <w:spacing w:after="240" w:line="240" w:lineRule="auto"/>
        <w:rPr>
          <w:rFonts w:cs="Times"/>
        </w:rPr>
      </w:pPr>
    </w:p>
    <w:p w14:paraId="304237E7" w14:textId="243E0357" w:rsidR="007E5F41" w:rsidRPr="007E5F41" w:rsidRDefault="00FD4924" w:rsidP="007E5F41">
      <w:pPr>
        <w:pStyle w:val="ListParagraph"/>
        <w:widowControl w:val="0"/>
        <w:numPr>
          <w:ilvl w:val="0"/>
          <w:numId w:val="21"/>
        </w:numPr>
        <w:autoSpaceDE w:val="0"/>
        <w:autoSpaceDN w:val="0"/>
        <w:adjustRightInd w:val="0"/>
        <w:spacing w:after="240" w:line="240" w:lineRule="auto"/>
        <w:rPr>
          <w:rFonts w:cs="Times"/>
        </w:rPr>
      </w:pPr>
      <w:r w:rsidRPr="000A65F7">
        <w:rPr>
          <w:rFonts w:cs="Times New Roman"/>
        </w:rPr>
        <w:t>Number of similar collection projects within the greater Twin Cities metropolitan area;</w:t>
      </w:r>
      <w:r w:rsidR="007E5F41">
        <w:rPr>
          <w:rFonts w:cs="Times New Roman"/>
        </w:rPr>
        <w:t xml:space="preserve"> and</w:t>
      </w:r>
      <w:r w:rsidRPr="000A65F7">
        <w:rPr>
          <w:rFonts w:cs="Times New Roman"/>
        </w:rPr>
        <w:t xml:space="preserve"> </w:t>
      </w:r>
      <w:r w:rsidR="007E5F41">
        <w:rPr>
          <w:rFonts w:cs="Times"/>
        </w:rPr>
        <w:br/>
      </w:r>
    </w:p>
    <w:p w14:paraId="397B1C43" w14:textId="7A12EBC1" w:rsidR="00FD4924" w:rsidRPr="000A65F7" w:rsidRDefault="00FD4924" w:rsidP="000A65F7">
      <w:pPr>
        <w:pStyle w:val="ListParagraph"/>
        <w:widowControl w:val="0"/>
        <w:numPr>
          <w:ilvl w:val="0"/>
          <w:numId w:val="21"/>
        </w:numPr>
        <w:autoSpaceDE w:val="0"/>
        <w:autoSpaceDN w:val="0"/>
        <w:adjustRightInd w:val="0"/>
        <w:spacing w:after="240" w:line="240" w:lineRule="auto"/>
        <w:rPr>
          <w:rFonts w:cs="Times"/>
        </w:rPr>
      </w:pPr>
      <w:r w:rsidRPr="000A65F7">
        <w:rPr>
          <w:rFonts w:cs="Times New Roman"/>
        </w:rPr>
        <w:t xml:space="preserve">Past and anticipated approach to customer service. </w:t>
      </w:r>
    </w:p>
    <w:p w14:paraId="53474BD0" w14:textId="6D7708B9" w:rsidR="00FD4924" w:rsidRPr="00FE6BB2" w:rsidRDefault="00340D04" w:rsidP="00FE6BB2">
      <w:pPr>
        <w:pStyle w:val="Heading3"/>
        <w:rPr>
          <w:rFonts w:asciiTheme="minorHAnsi" w:hAnsiTheme="minorHAnsi"/>
          <w:color w:val="auto"/>
        </w:rPr>
      </w:pPr>
      <w:bookmarkStart w:id="70" w:name="_Toc447797436"/>
      <w:r>
        <w:rPr>
          <w:rFonts w:asciiTheme="minorHAnsi" w:hAnsiTheme="minorHAnsi"/>
          <w:color w:val="auto"/>
        </w:rPr>
        <w:t>6.1.2</w:t>
      </w:r>
      <w:r>
        <w:rPr>
          <w:rFonts w:asciiTheme="minorHAnsi" w:hAnsiTheme="minorHAnsi"/>
          <w:color w:val="auto"/>
        </w:rPr>
        <w:tab/>
      </w:r>
      <w:r w:rsidR="000A65F7" w:rsidRPr="00FE6BB2">
        <w:rPr>
          <w:rFonts w:asciiTheme="minorHAnsi" w:hAnsiTheme="minorHAnsi"/>
          <w:color w:val="auto"/>
        </w:rPr>
        <w:t>Financial Stability and Strength</w:t>
      </w:r>
      <w:bookmarkEnd w:id="70"/>
    </w:p>
    <w:p w14:paraId="43C15D8C" w14:textId="77777777" w:rsidR="0038417A" w:rsidRPr="00FD4924" w:rsidRDefault="0038417A" w:rsidP="00815315">
      <w:pPr>
        <w:autoSpaceDE w:val="0"/>
        <w:autoSpaceDN w:val="0"/>
        <w:adjustRightInd w:val="0"/>
        <w:spacing w:after="0" w:line="240" w:lineRule="auto"/>
        <w:rPr>
          <w:rFonts w:cs="Times New Roman"/>
          <w:color w:val="000000"/>
        </w:rPr>
      </w:pPr>
    </w:p>
    <w:p w14:paraId="274967B9" w14:textId="3A2F26F5"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 xml:space="preserve">The Proposer must demonstrate sufficient financial resources to carry out its responsibilities as outlined in this RFP and to back-up its contractual obligations. Proposers will be evaluated on the basis of their credit references, demonstrated ability to finance the required equipment, and ability </w:t>
      </w:r>
      <w:r w:rsidR="00B4745F">
        <w:rPr>
          <w:rFonts w:cs="Times New Roman"/>
        </w:rPr>
        <w:t>to provide a performance bond.</w:t>
      </w:r>
    </w:p>
    <w:p w14:paraId="461CE180" w14:textId="77777777"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 xml:space="preserve">A specific letter from a surety company or a guarantor indicating the intent to provide the Proposer’s performance bond must be provided in the proposal. Proposers must submit at least three (3) credit references. </w:t>
      </w:r>
    </w:p>
    <w:p w14:paraId="5D03B54E" w14:textId="77777777"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 xml:space="preserve">Proposers must submit evidence of the ability to finance the equipment needed by submitting a financing plan for necessary equipment. Where the Proposer is a corporation, submit evidence that the Proposer is in good standing under the laws of the state of incorporation. </w:t>
      </w:r>
    </w:p>
    <w:p w14:paraId="724F47F3" w14:textId="77777777"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The Proposer must submit the litigation history (with explanation) for the last five (5) years regarding any company, partner, subcontractor(s), or subsidiary involved in this venture, and/</w:t>
      </w:r>
      <w:proofErr w:type="spellStart"/>
      <w:r w:rsidRPr="000A65F7">
        <w:rPr>
          <w:rFonts w:cs="Times New Roman"/>
        </w:rPr>
        <w:t>of</w:t>
      </w:r>
      <w:proofErr w:type="spellEnd"/>
      <w:r w:rsidRPr="000A65F7">
        <w:rPr>
          <w:rFonts w:cs="Times New Roman"/>
        </w:rPr>
        <w:t xml:space="preserve"> any corporate officer. </w:t>
      </w:r>
    </w:p>
    <w:p w14:paraId="5FB20675" w14:textId="7A4C1620" w:rsidR="000A65F7" w:rsidRPr="00FE6BB2" w:rsidRDefault="000A65F7" w:rsidP="00FE6BB2">
      <w:pPr>
        <w:pStyle w:val="Heading3"/>
        <w:rPr>
          <w:rFonts w:asciiTheme="minorHAnsi" w:hAnsiTheme="minorHAnsi"/>
          <w:color w:val="auto"/>
        </w:rPr>
      </w:pPr>
      <w:bookmarkStart w:id="71" w:name="_Toc447797437"/>
      <w:r w:rsidRPr="00FE6BB2">
        <w:rPr>
          <w:rFonts w:asciiTheme="minorHAnsi" w:hAnsiTheme="minorHAnsi"/>
          <w:color w:val="auto"/>
        </w:rPr>
        <w:t xml:space="preserve">6.1.3 </w:t>
      </w:r>
      <w:r w:rsidRPr="00FE6BB2">
        <w:rPr>
          <w:rFonts w:asciiTheme="minorHAnsi" w:hAnsiTheme="minorHAnsi"/>
          <w:color w:val="auto"/>
        </w:rPr>
        <w:tab/>
        <w:t>Refuse and Recyclables Collection Experience</w:t>
      </w:r>
      <w:bookmarkEnd w:id="71"/>
      <w:r w:rsidRPr="00FE6BB2">
        <w:rPr>
          <w:rFonts w:asciiTheme="minorHAnsi" w:hAnsiTheme="minorHAnsi"/>
          <w:color w:val="auto"/>
        </w:rPr>
        <w:t xml:space="preserve"> </w:t>
      </w:r>
    </w:p>
    <w:p w14:paraId="4BAEACE4" w14:textId="10B1BF73"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Proposers will be evaluated on the basis of their demonstrated experience in the collection of refuse, </w:t>
      </w:r>
      <w:r w:rsidR="009533B6">
        <w:rPr>
          <w:rFonts w:cs="Times New Roman"/>
        </w:rPr>
        <w:t xml:space="preserve">recyclables, </w:t>
      </w:r>
      <w:r w:rsidR="000A65F7" w:rsidRPr="000A65F7">
        <w:rPr>
          <w:rFonts w:cs="Times New Roman"/>
        </w:rPr>
        <w:t xml:space="preserve">yard waste, organic </w:t>
      </w:r>
      <w:r w:rsidR="007E5F41">
        <w:rPr>
          <w:rFonts w:cs="Times New Roman"/>
        </w:rPr>
        <w:t>materials</w:t>
      </w:r>
      <w:r w:rsidR="000A65F7" w:rsidRPr="000A65F7">
        <w:rPr>
          <w:rFonts w:cs="Times New Roman"/>
        </w:rPr>
        <w:t xml:space="preserve">, bulky waste and other special collection of other waste materials. </w:t>
      </w:r>
      <w:r w:rsidR="000A65F7">
        <w:rPr>
          <w:rFonts w:cs="Times New Roman"/>
        </w:rPr>
        <w:t xml:space="preserve"> </w:t>
      </w:r>
      <w:r w:rsidR="000A65F7" w:rsidRPr="000A65F7">
        <w:rPr>
          <w:rFonts w:cs="Times New Roman"/>
        </w:rPr>
        <w:t xml:space="preserve">Proposers are encouraged to submit references for existing residential collection services, especially under contract to municipalities, to demonstrate their experience and success. </w:t>
      </w:r>
      <w:r w:rsidR="000A65F7">
        <w:rPr>
          <w:rFonts w:cs="Times New Roman"/>
        </w:rPr>
        <w:t xml:space="preserve"> </w:t>
      </w:r>
      <w:r w:rsidR="000A65F7" w:rsidRPr="000A65F7">
        <w:rPr>
          <w:rFonts w:cs="Times New Roman"/>
        </w:rPr>
        <w:t xml:space="preserve">The City may give particular attention to the performance data provided for these reference projects. </w:t>
      </w:r>
    </w:p>
    <w:p w14:paraId="072B805F" w14:textId="77777777"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 xml:space="preserve">The Proposer must demonstrate the following: </w:t>
      </w:r>
    </w:p>
    <w:p w14:paraId="6C2E9A19" w14:textId="34C85B8E" w:rsidR="0038417A" w:rsidRDefault="000A65F7" w:rsidP="000A65F7">
      <w:pPr>
        <w:pStyle w:val="ListParagraph"/>
        <w:numPr>
          <w:ilvl w:val="0"/>
          <w:numId w:val="22"/>
        </w:numPr>
        <w:autoSpaceDE w:val="0"/>
        <w:autoSpaceDN w:val="0"/>
        <w:adjustRightInd w:val="0"/>
        <w:spacing w:after="0" w:line="240" w:lineRule="auto"/>
        <w:rPr>
          <w:rFonts w:cs="Times New Roman"/>
          <w:color w:val="000000"/>
        </w:rPr>
      </w:pPr>
      <w:r>
        <w:rPr>
          <w:rFonts w:cs="Times New Roman"/>
          <w:color w:val="000000"/>
        </w:rPr>
        <w:t>Overall experience in the solid waste industry; and</w:t>
      </w:r>
    </w:p>
    <w:p w14:paraId="50C1C5A6" w14:textId="77777777" w:rsidR="000A65F7" w:rsidRDefault="000A65F7" w:rsidP="000A65F7">
      <w:pPr>
        <w:autoSpaceDE w:val="0"/>
        <w:autoSpaceDN w:val="0"/>
        <w:adjustRightInd w:val="0"/>
        <w:spacing w:after="0" w:line="240" w:lineRule="auto"/>
        <w:rPr>
          <w:rFonts w:cs="Times New Roman"/>
          <w:color w:val="000000"/>
        </w:rPr>
      </w:pPr>
    </w:p>
    <w:p w14:paraId="11BED46C" w14:textId="77EF4D0B" w:rsidR="000A65F7" w:rsidRPr="000A65F7" w:rsidRDefault="000A65F7" w:rsidP="000A65F7">
      <w:pPr>
        <w:pStyle w:val="ListParagraph"/>
        <w:widowControl w:val="0"/>
        <w:numPr>
          <w:ilvl w:val="0"/>
          <w:numId w:val="22"/>
        </w:numPr>
        <w:autoSpaceDE w:val="0"/>
        <w:autoSpaceDN w:val="0"/>
        <w:adjustRightInd w:val="0"/>
        <w:spacing w:after="240" w:line="240" w:lineRule="auto"/>
        <w:rPr>
          <w:rFonts w:cs="Times"/>
        </w:rPr>
      </w:pPr>
      <w:r w:rsidRPr="000A65F7">
        <w:rPr>
          <w:rFonts w:cs="Times New Roman"/>
        </w:rPr>
        <w:t xml:space="preserve">Experience in the successful operation of the type of residential refuse, </w:t>
      </w:r>
      <w:r w:rsidR="009533B6">
        <w:rPr>
          <w:rFonts w:cs="Times New Roman"/>
        </w:rPr>
        <w:t xml:space="preserve">recyclables, </w:t>
      </w:r>
      <w:r w:rsidRPr="000A65F7">
        <w:rPr>
          <w:rFonts w:cs="Times New Roman"/>
        </w:rPr>
        <w:t xml:space="preserve">yard waste, organic </w:t>
      </w:r>
      <w:r w:rsidR="007E5F41">
        <w:rPr>
          <w:rFonts w:cs="Times New Roman"/>
        </w:rPr>
        <w:t>materials</w:t>
      </w:r>
      <w:r w:rsidRPr="000A65F7">
        <w:rPr>
          <w:rFonts w:cs="Times New Roman"/>
        </w:rPr>
        <w:t xml:space="preserve">, bulky waste and other special collection </w:t>
      </w:r>
      <w:r w:rsidR="0066611E">
        <w:rPr>
          <w:rFonts w:cs="Times New Roman"/>
        </w:rPr>
        <w:t>services solicited in this RFP.</w:t>
      </w:r>
    </w:p>
    <w:p w14:paraId="6169D0AF" w14:textId="05A36C3B" w:rsidR="000A65F7" w:rsidRPr="00FE6BB2" w:rsidRDefault="000A65F7" w:rsidP="00FE6BB2">
      <w:pPr>
        <w:pStyle w:val="Heading2"/>
        <w:rPr>
          <w:rFonts w:asciiTheme="minorHAnsi" w:hAnsiTheme="minorHAnsi"/>
          <w:color w:val="auto"/>
          <w:sz w:val="24"/>
        </w:rPr>
      </w:pPr>
      <w:bookmarkStart w:id="72" w:name="_Toc447797438"/>
      <w:r w:rsidRPr="00FE6BB2">
        <w:rPr>
          <w:rFonts w:asciiTheme="minorHAnsi" w:hAnsiTheme="minorHAnsi"/>
          <w:color w:val="auto"/>
          <w:sz w:val="24"/>
        </w:rPr>
        <w:t>6.2</w:t>
      </w:r>
      <w:r w:rsidRPr="00FE6BB2">
        <w:rPr>
          <w:rFonts w:asciiTheme="minorHAnsi" w:hAnsiTheme="minorHAnsi"/>
          <w:color w:val="auto"/>
          <w:sz w:val="24"/>
        </w:rPr>
        <w:tab/>
        <w:t>Overview of Services</w:t>
      </w:r>
      <w:bookmarkEnd w:id="72"/>
    </w:p>
    <w:p w14:paraId="22BE9D40" w14:textId="77777777" w:rsidR="000A65F7" w:rsidRDefault="000A65F7" w:rsidP="000A65F7">
      <w:pPr>
        <w:autoSpaceDE w:val="0"/>
        <w:autoSpaceDN w:val="0"/>
        <w:adjustRightInd w:val="0"/>
        <w:spacing w:after="0" w:line="240" w:lineRule="auto"/>
        <w:rPr>
          <w:rFonts w:cs="Times New Roman"/>
          <w:color w:val="000000"/>
        </w:rPr>
      </w:pPr>
    </w:p>
    <w:p w14:paraId="241886C2" w14:textId="0F5384B3"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 xml:space="preserve">The Proposer shall describe services proposed in response to this RFP. </w:t>
      </w:r>
      <w:r>
        <w:rPr>
          <w:rFonts w:cs="Times New Roman"/>
        </w:rPr>
        <w:t xml:space="preserve"> </w:t>
      </w:r>
      <w:r w:rsidRPr="000A65F7">
        <w:rPr>
          <w:rFonts w:cs="Times New Roman"/>
        </w:rPr>
        <w:t xml:space="preserve">This Overview shall provide sufficient information to demonstrate the Proposer’s clear understanding of the services requested by the City through this RFP. </w:t>
      </w:r>
    </w:p>
    <w:p w14:paraId="5BF687A8" w14:textId="1E0AA333" w:rsidR="000A65F7" w:rsidRPr="00FE6BB2" w:rsidRDefault="000A65F7" w:rsidP="00FE6BB2">
      <w:pPr>
        <w:pStyle w:val="Heading3"/>
        <w:rPr>
          <w:rFonts w:asciiTheme="minorHAnsi" w:hAnsiTheme="minorHAnsi"/>
          <w:color w:val="auto"/>
        </w:rPr>
      </w:pPr>
      <w:bookmarkStart w:id="73" w:name="_Toc447797439"/>
      <w:r w:rsidRPr="00FE6BB2">
        <w:rPr>
          <w:rFonts w:asciiTheme="minorHAnsi" w:hAnsiTheme="minorHAnsi"/>
          <w:color w:val="auto"/>
        </w:rPr>
        <w:t xml:space="preserve">6.2.1 </w:t>
      </w:r>
      <w:r w:rsidRPr="00FE6BB2">
        <w:rPr>
          <w:rFonts w:asciiTheme="minorHAnsi" w:hAnsiTheme="minorHAnsi"/>
          <w:color w:val="auto"/>
        </w:rPr>
        <w:tab/>
        <w:t>Collection Proposal</w:t>
      </w:r>
      <w:bookmarkEnd w:id="73"/>
      <w:r w:rsidRPr="00FE6BB2">
        <w:rPr>
          <w:rFonts w:asciiTheme="minorHAnsi" w:hAnsiTheme="minorHAnsi"/>
          <w:color w:val="auto"/>
        </w:rPr>
        <w:t xml:space="preserve"> </w:t>
      </w:r>
    </w:p>
    <w:p w14:paraId="0798E3DA" w14:textId="7131BAEF" w:rsidR="000A65F7" w:rsidRPr="000A65F7" w:rsidRDefault="00FE6BB2" w:rsidP="000A65F7">
      <w:pPr>
        <w:widowControl w:val="0"/>
        <w:autoSpaceDE w:val="0"/>
        <w:autoSpaceDN w:val="0"/>
        <w:adjustRightInd w:val="0"/>
        <w:spacing w:after="240" w:line="240" w:lineRule="auto"/>
        <w:rPr>
          <w:rFonts w:cs="Times New Roman"/>
        </w:rPr>
      </w:pPr>
      <w:r>
        <w:rPr>
          <w:rFonts w:cs="Times New Roman"/>
        </w:rPr>
        <w:br/>
      </w:r>
      <w:r w:rsidR="000A65F7" w:rsidRPr="000A65F7">
        <w:rPr>
          <w:rFonts w:cs="Times New Roman"/>
        </w:rPr>
        <w:t xml:space="preserve">The proposal shall describe the proposed collection service. The document shall provide sufficient information to demonstrate that the proposed service will, at a minimum, satisfy all of the performance objectives provided in this RFP and handle the quantity and composition of materials to be collected. The information should include, at a minimum, equipment descriptions and identification of and schedule for obtaining necessary permits. </w:t>
      </w:r>
    </w:p>
    <w:p w14:paraId="48E45BC3" w14:textId="22B9A4E6" w:rsidR="000A65F7" w:rsidRPr="00FE6BB2" w:rsidRDefault="000A65F7" w:rsidP="00FE6BB2">
      <w:pPr>
        <w:pStyle w:val="Heading3"/>
        <w:rPr>
          <w:rFonts w:asciiTheme="minorHAnsi" w:hAnsiTheme="minorHAnsi"/>
          <w:color w:val="auto"/>
        </w:rPr>
      </w:pPr>
      <w:bookmarkStart w:id="74" w:name="_Toc447797440"/>
      <w:r w:rsidRPr="00FE6BB2">
        <w:rPr>
          <w:rFonts w:asciiTheme="minorHAnsi" w:hAnsiTheme="minorHAnsi"/>
          <w:color w:val="auto"/>
        </w:rPr>
        <w:t xml:space="preserve">6.2.2 </w:t>
      </w:r>
      <w:r w:rsidRPr="00FE6BB2">
        <w:rPr>
          <w:rFonts w:asciiTheme="minorHAnsi" w:hAnsiTheme="minorHAnsi"/>
          <w:color w:val="auto"/>
        </w:rPr>
        <w:tab/>
        <w:t>Proposed Refuse Processing Plan</w:t>
      </w:r>
      <w:bookmarkEnd w:id="74"/>
      <w:r w:rsidRPr="00FE6BB2">
        <w:rPr>
          <w:rFonts w:asciiTheme="minorHAnsi" w:hAnsiTheme="minorHAnsi"/>
          <w:color w:val="auto"/>
        </w:rPr>
        <w:t xml:space="preserve"> </w:t>
      </w:r>
    </w:p>
    <w:p w14:paraId="7BA12E90" w14:textId="25BC2BC8"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7F4C55">
        <w:rPr>
          <w:rFonts w:cs="Times New Roman"/>
        </w:rPr>
        <w:t>All refuse</w:t>
      </w:r>
      <w:r w:rsidR="000A65F7" w:rsidRPr="000A65F7">
        <w:rPr>
          <w:rFonts w:cs="Times New Roman"/>
        </w:rPr>
        <w:t xml:space="preserve"> collected under this Contract</w:t>
      </w:r>
      <w:r w:rsidR="007F4C55">
        <w:rPr>
          <w:rFonts w:cs="Times New Roman"/>
        </w:rPr>
        <w:t>,</w:t>
      </w:r>
      <w:r w:rsidR="000A65F7" w:rsidRPr="000A65F7">
        <w:rPr>
          <w:rFonts w:cs="Times New Roman"/>
        </w:rPr>
        <w:t xml:space="preserve"> must be processed according to Minnesota Statutes (M.S. 115A.471 and M.S. 473A.848) (See RFP Section 3.1 for more details.) All Proposers must have secured adequate capacity for processing refuse under this Contract and proposals must fully describe their refuse processing plan including explicitly listing all resource recovery facilities and/or transfer stations to be used. </w:t>
      </w:r>
      <w:r w:rsidR="004362DE">
        <w:rPr>
          <w:rFonts w:cs="Times New Roman"/>
        </w:rPr>
        <w:t xml:space="preserve"> </w:t>
      </w:r>
      <w:r w:rsidR="000A65F7" w:rsidRPr="000A65F7">
        <w:rPr>
          <w:rFonts w:cs="Times New Roman"/>
        </w:rPr>
        <w:t>Proposals must also include a dated and signed letter of intent from a resource recovery processing facility that states this facility has adequate processing capacity to handle the City’s refuse.</w:t>
      </w:r>
      <w:r w:rsidR="004362DE">
        <w:rPr>
          <w:rFonts w:cs="Times New Roman"/>
        </w:rPr>
        <w:t xml:space="preserve"> </w:t>
      </w:r>
      <w:r w:rsidR="000A65F7" w:rsidRPr="000A65F7">
        <w:rPr>
          <w:rFonts w:cs="Times New Roman"/>
        </w:rPr>
        <w:t xml:space="preserve"> If a transfer station is also to be used, proposals must also include a dated and signed letter of intent from this transfer station owner. </w:t>
      </w:r>
    </w:p>
    <w:p w14:paraId="71844BA3" w14:textId="4F42952A" w:rsidR="000A65F7" w:rsidRPr="00FE6BB2" w:rsidRDefault="000A65F7" w:rsidP="00FE6BB2">
      <w:pPr>
        <w:pStyle w:val="Heading3"/>
        <w:rPr>
          <w:rFonts w:asciiTheme="minorHAnsi" w:hAnsiTheme="minorHAnsi"/>
          <w:color w:val="auto"/>
        </w:rPr>
      </w:pPr>
      <w:bookmarkStart w:id="75" w:name="_Toc447797441"/>
      <w:r w:rsidRPr="00FE6BB2">
        <w:rPr>
          <w:rFonts w:asciiTheme="minorHAnsi" w:hAnsiTheme="minorHAnsi"/>
          <w:color w:val="auto"/>
        </w:rPr>
        <w:t xml:space="preserve">6.2.3 </w:t>
      </w:r>
      <w:r w:rsidRPr="00FE6BB2">
        <w:rPr>
          <w:rFonts w:asciiTheme="minorHAnsi" w:hAnsiTheme="minorHAnsi"/>
          <w:color w:val="auto"/>
        </w:rPr>
        <w:tab/>
        <w:t>Equipment and Route Description</w:t>
      </w:r>
      <w:bookmarkEnd w:id="75"/>
      <w:r w:rsidRPr="00FE6BB2">
        <w:rPr>
          <w:rFonts w:asciiTheme="minorHAnsi" w:hAnsiTheme="minorHAnsi"/>
          <w:color w:val="auto"/>
        </w:rPr>
        <w:t xml:space="preserve"> </w:t>
      </w:r>
    </w:p>
    <w:p w14:paraId="7B5699D5" w14:textId="145875E2"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The Proposer shall submit equipment specifications of all the equipment to be used. Form G, Itemized Listing of Trucks and Other Collection Equipment, </w:t>
      </w:r>
      <w:r w:rsidR="007F4C55">
        <w:rPr>
          <w:rFonts w:cs="Times New Roman"/>
        </w:rPr>
        <w:t>is to be used for this purpose.</w:t>
      </w:r>
    </w:p>
    <w:p w14:paraId="445876B1" w14:textId="3F20661C" w:rsidR="000A65F7" w:rsidRPr="00FE6BB2" w:rsidRDefault="000A65F7" w:rsidP="00FE6BB2">
      <w:pPr>
        <w:pStyle w:val="Heading3"/>
        <w:rPr>
          <w:rFonts w:asciiTheme="minorHAnsi" w:hAnsiTheme="minorHAnsi"/>
          <w:color w:val="auto"/>
        </w:rPr>
      </w:pPr>
      <w:bookmarkStart w:id="76" w:name="_Toc447797442"/>
      <w:r w:rsidRPr="00FE6BB2">
        <w:rPr>
          <w:rFonts w:asciiTheme="minorHAnsi" w:hAnsiTheme="minorHAnsi"/>
          <w:color w:val="auto"/>
        </w:rPr>
        <w:t xml:space="preserve">6.2.4 </w:t>
      </w:r>
      <w:r w:rsidRPr="00FE6BB2">
        <w:rPr>
          <w:rFonts w:asciiTheme="minorHAnsi" w:hAnsiTheme="minorHAnsi"/>
          <w:color w:val="auto"/>
        </w:rPr>
        <w:tab/>
        <w:t>Road Weight Restrictions</w:t>
      </w:r>
      <w:bookmarkEnd w:id="76"/>
      <w:r w:rsidRPr="00FE6BB2">
        <w:rPr>
          <w:rFonts w:asciiTheme="minorHAnsi" w:hAnsiTheme="minorHAnsi"/>
          <w:color w:val="auto"/>
        </w:rPr>
        <w:t xml:space="preserve"> </w:t>
      </w:r>
    </w:p>
    <w:p w14:paraId="10CE36F3" w14:textId="20AF1BCC"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The Proposer shall state in his list of truck equipment how the vehicle design and operation will meet all city, county and state load weight limits. The fully loaded gross vehicle weight and weight per axle shall be listed for each of the proposed trucks. The Proposer must acknowledge the City’s required switch from alley side to curbside collection during the spring road restriction season. </w:t>
      </w:r>
    </w:p>
    <w:p w14:paraId="521EC92A" w14:textId="2501EAE2" w:rsidR="000A65F7" w:rsidRPr="00FE6BB2" w:rsidRDefault="000A65F7" w:rsidP="00FE6BB2">
      <w:pPr>
        <w:pStyle w:val="Heading3"/>
        <w:rPr>
          <w:rFonts w:asciiTheme="minorHAnsi" w:hAnsiTheme="minorHAnsi"/>
          <w:color w:val="auto"/>
        </w:rPr>
      </w:pPr>
      <w:bookmarkStart w:id="77" w:name="_Toc447797443"/>
      <w:r w:rsidRPr="00FE6BB2">
        <w:rPr>
          <w:rFonts w:asciiTheme="minorHAnsi" w:hAnsiTheme="minorHAnsi"/>
          <w:color w:val="auto"/>
        </w:rPr>
        <w:t xml:space="preserve">6.2.5 </w:t>
      </w:r>
      <w:r w:rsidRPr="00FE6BB2">
        <w:rPr>
          <w:rFonts w:asciiTheme="minorHAnsi" w:hAnsiTheme="minorHAnsi"/>
          <w:color w:val="auto"/>
        </w:rPr>
        <w:tab/>
        <w:t>Cart Management and Administration</w:t>
      </w:r>
      <w:bookmarkEnd w:id="77"/>
      <w:r w:rsidRPr="00FE6BB2">
        <w:rPr>
          <w:rFonts w:asciiTheme="minorHAnsi" w:hAnsiTheme="minorHAnsi"/>
          <w:color w:val="auto"/>
        </w:rPr>
        <w:t xml:space="preserve"> </w:t>
      </w:r>
    </w:p>
    <w:p w14:paraId="021835A4" w14:textId="6FCC85BE"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The Proposer shall describe a plan for receipt, assembly, distribution, storage, maintenance, and re</w:t>
      </w:r>
      <w:r w:rsidR="007F4C55">
        <w:rPr>
          <w:rFonts w:cs="Times New Roman"/>
        </w:rPr>
        <w:t xml:space="preserve">placement of carts.  </w:t>
      </w:r>
    </w:p>
    <w:p w14:paraId="75CE7ED6" w14:textId="56C8FBA3" w:rsidR="000A65F7" w:rsidRPr="00FE6BB2" w:rsidRDefault="000A65F7" w:rsidP="00FE6BB2">
      <w:pPr>
        <w:pStyle w:val="Heading3"/>
        <w:rPr>
          <w:rFonts w:asciiTheme="minorHAnsi" w:hAnsiTheme="minorHAnsi"/>
          <w:color w:val="auto"/>
        </w:rPr>
      </w:pPr>
      <w:bookmarkStart w:id="78" w:name="_Toc447797444"/>
      <w:r w:rsidRPr="00FE6BB2">
        <w:rPr>
          <w:rFonts w:asciiTheme="minorHAnsi" w:hAnsiTheme="minorHAnsi"/>
          <w:color w:val="auto"/>
        </w:rPr>
        <w:t xml:space="preserve">6.2.6 </w:t>
      </w:r>
      <w:r w:rsidRPr="00FE6BB2">
        <w:rPr>
          <w:rFonts w:asciiTheme="minorHAnsi" w:hAnsiTheme="minorHAnsi"/>
          <w:color w:val="auto"/>
        </w:rPr>
        <w:tab/>
        <w:t>Public Education Plan</w:t>
      </w:r>
      <w:bookmarkEnd w:id="78"/>
      <w:r w:rsidRPr="00FE6BB2">
        <w:rPr>
          <w:rFonts w:asciiTheme="minorHAnsi" w:hAnsiTheme="minorHAnsi"/>
          <w:color w:val="auto"/>
        </w:rPr>
        <w:t xml:space="preserve"> </w:t>
      </w:r>
    </w:p>
    <w:p w14:paraId="0DE4C2AC" w14:textId="7C4247A0"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The proposal must describe the public education services as specified in this RFP. </w:t>
      </w:r>
    </w:p>
    <w:p w14:paraId="1C0CEC52" w14:textId="141D98B4" w:rsidR="000A65F7" w:rsidRPr="00FE6BB2" w:rsidRDefault="000A65F7" w:rsidP="00FE6BB2">
      <w:pPr>
        <w:pStyle w:val="Heading3"/>
        <w:rPr>
          <w:rFonts w:asciiTheme="minorHAnsi" w:hAnsiTheme="minorHAnsi"/>
          <w:color w:val="auto"/>
        </w:rPr>
      </w:pPr>
      <w:bookmarkStart w:id="79" w:name="_Toc447797445"/>
      <w:r w:rsidRPr="00FE6BB2">
        <w:rPr>
          <w:rFonts w:asciiTheme="minorHAnsi" w:hAnsiTheme="minorHAnsi"/>
          <w:color w:val="auto"/>
        </w:rPr>
        <w:t xml:space="preserve">6.2.7 </w:t>
      </w:r>
      <w:r w:rsidRPr="00FE6BB2">
        <w:rPr>
          <w:rFonts w:asciiTheme="minorHAnsi" w:hAnsiTheme="minorHAnsi"/>
          <w:color w:val="auto"/>
        </w:rPr>
        <w:tab/>
        <w:t>Operations Management Plan</w:t>
      </w:r>
      <w:bookmarkEnd w:id="79"/>
      <w:r w:rsidRPr="00FE6BB2">
        <w:rPr>
          <w:rFonts w:asciiTheme="minorHAnsi" w:hAnsiTheme="minorHAnsi"/>
          <w:color w:val="auto"/>
        </w:rPr>
        <w:t xml:space="preserve"> </w:t>
      </w:r>
    </w:p>
    <w:p w14:paraId="36D2C33B" w14:textId="15C2C16F"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The Operations Management Plan must include a description of the proposed management structure and approach, as well as a statement of the problems that the Proposer believes are likely to arise during collection, start-up, and for ongoing operations and the methods proposed to deal with them. This should include, at a minimum, such problems as: employee absenteeism; equipment breakdowns; and capability to provide collection of optional/additional materials. </w:t>
      </w:r>
    </w:p>
    <w:p w14:paraId="4578C668" w14:textId="77777777"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 xml:space="preserve">The Management Plan must address specifically how the Proposer will work with the City to identify and resolve consistent sources of problems. A Staffing Plan indicating number of employees and how they will be staffed to ensure collections capacity and customer service must also be included in the Operations Management Plan. </w:t>
      </w:r>
    </w:p>
    <w:p w14:paraId="4560547B" w14:textId="6210676D" w:rsidR="000A65F7" w:rsidRPr="00FE6BB2" w:rsidRDefault="000A65F7" w:rsidP="00FE6BB2">
      <w:pPr>
        <w:pStyle w:val="Heading3"/>
        <w:rPr>
          <w:rFonts w:asciiTheme="minorHAnsi" w:hAnsiTheme="minorHAnsi"/>
          <w:color w:val="auto"/>
        </w:rPr>
      </w:pPr>
      <w:bookmarkStart w:id="80" w:name="_Toc447797446"/>
      <w:r w:rsidRPr="00FE6BB2">
        <w:rPr>
          <w:rFonts w:asciiTheme="minorHAnsi" w:hAnsiTheme="minorHAnsi"/>
          <w:color w:val="auto"/>
        </w:rPr>
        <w:t xml:space="preserve">6.2.8 </w:t>
      </w:r>
      <w:r w:rsidRPr="00FE6BB2">
        <w:rPr>
          <w:rFonts w:asciiTheme="minorHAnsi" w:hAnsiTheme="minorHAnsi"/>
          <w:color w:val="auto"/>
        </w:rPr>
        <w:tab/>
        <w:t>Clean-up Day Plan and Special Events</w:t>
      </w:r>
      <w:bookmarkEnd w:id="80"/>
      <w:r w:rsidRPr="00FE6BB2">
        <w:rPr>
          <w:rFonts w:asciiTheme="minorHAnsi" w:hAnsiTheme="minorHAnsi"/>
          <w:color w:val="auto"/>
        </w:rPr>
        <w:t xml:space="preserve"> </w:t>
      </w:r>
    </w:p>
    <w:p w14:paraId="1B95BE37" w14:textId="2B4AFED2"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The Proposer shall submit a description of the intended approach to provide the </w:t>
      </w:r>
      <w:r w:rsidR="007E5F41">
        <w:rPr>
          <w:rFonts w:cs="Times New Roman"/>
        </w:rPr>
        <w:t>bulky item</w:t>
      </w:r>
      <w:r w:rsidR="000A65F7" w:rsidRPr="000A65F7">
        <w:rPr>
          <w:rFonts w:cs="Times New Roman"/>
        </w:rPr>
        <w:t xml:space="preserve"> clean-up day collection service. Describe proposed equipment and </w:t>
      </w:r>
      <w:r w:rsidR="0066611E">
        <w:rPr>
          <w:rFonts w:cs="Times New Roman"/>
        </w:rPr>
        <w:t xml:space="preserve">labor and how the Contractor </w:t>
      </w:r>
      <w:r w:rsidR="000A65F7" w:rsidRPr="000A65F7">
        <w:rPr>
          <w:rFonts w:cs="Times New Roman"/>
        </w:rPr>
        <w:t>will coordinate the event with the City. Describe a</w:t>
      </w:r>
      <w:r w:rsidR="0066611E">
        <w:rPr>
          <w:rFonts w:cs="Times New Roman"/>
        </w:rPr>
        <w:t xml:space="preserve"> City – Contractor </w:t>
      </w:r>
      <w:r w:rsidR="000A65F7" w:rsidRPr="000A65F7">
        <w:rPr>
          <w:rFonts w:cs="Times New Roman"/>
        </w:rPr>
        <w:t>planning process and schedule that will more fully deta</w:t>
      </w:r>
      <w:r w:rsidR="0066611E">
        <w:rPr>
          <w:rFonts w:cs="Times New Roman"/>
        </w:rPr>
        <w:t xml:space="preserve">il the work plan for the bulky item </w:t>
      </w:r>
      <w:r w:rsidR="000A65F7" w:rsidRPr="000A65F7">
        <w:rPr>
          <w:rFonts w:cs="Times New Roman"/>
        </w:rPr>
        <w:t xml:space="preserve">clean-up day. </w:t>
      </w:r>
    </w:p>
    <w:p w14:paraId="5AAEFB0D" w14:textId="09CE8A69" w:rsidR="000A65F7" w:rsidRPr="000A65F7" w:rsidRDefault="000A65F7" w:rsidP="000A65F7">
      <w:pPr>
        <w:widowControl w:val="0"/>
        <w:autoSpaceDE w:val="0"/>
        <w:autoSpaceDN w:val="0"/>
        <w:adjustRightInd w:val="0"/>
        <w:spacing w:after="240" w:line="240" w:lineRule="auto"/>
        <w:rPr>
          <w:rFonts w:cs="Times"/>
        </w:rPr>
      </w:pPr>
      <w:r w:rsidRPr="000A65F7">
        <w:rPr>
          <w:rFonts w:cs="Times New Roman"/>
        </w:rPr>
        <w:t>Also,</w:t>
      </w:r>
      <w:r w:rsidR="0066611E">
        <w:rPr>
          <w:rFonts w:cs="Times New Roman"/>
        </w:rPr>
        <w:t xml:space="preserve"> the City participates in several </w:t>
      </w:r>
      <w:r w:rsidRPr="000A65F7">
        <w:rPr>
          <w:rFonts w:cs="Times New Roman"/>
        </w:rPr>
        <w:t>special events each year (e.g., “</w:t>
      </w:r>
      <w:r w:rsidR="007E5F41">
        <w:rPr>
          <w:rFonts w:cs="Times New Roman"/>
        </w:rPr>
        <w:t>Heimatfest</w:t>
      </w:r>
      <w:r w:rsidRPr="000A65F7">
        <w:rPr>
          <w:rFonts w:cs="Times New Roman"/>
        </w:rPr>
        <w:t>”</w:t>
      </w:r>
      <w:r w:rsidR="007E5F41">
        <w:rPr>
          <w:rFonts w:cs="Times New Roman"/>
        </w:rPr>
        <w:t xml:space="preserve">).  </w:t>
      </w:r>
      <w:r w:rsidR="007E5F41" w:rsidRPr="00B5474C">
        <w:rPr>
          <w:rFonts w:cs="Times New Roman"/>
          <w:color w:val="000000"/>
        </w:rPr>
        <w:t>The Contra</w:t>
      </w:r>
      <w:r w:rsidR="007E5F41">
        <w:rPr>
          <w:rFonts w:cs="Times New Roman"/>
          <w:color w:val="000000"/>
        </w:rPr>
        <w:t>ctor shall provide refuse, r</w:t>
      </w:r>
      <w:r w:rsidR="007E5F41" w:rsidRPr="00B5474C">
        <w:rPr>
          <w:rFonts w:cs="Times New Roman"/>
          <w:color w:val="000000"/>
        </w:rPr>
        <w:t>ecyclables</w:t>
      </w:r>
      <w:r w:rsidR="007E5F41">
        <w:rPr>
          <w:rFonts w:cs="Times New Roman"/>
          <w:color w:val="000000"/>
        </w:rPr>
        <w:t xml:space="preserve">, and organic </w:t>
      </w:r>
      <w:r w:rsidR="00400017">
        <w:rPr>
          <w:rFonts w:cs="Times New Roman"/>
          <w:color w:val="000000"/>
        </w:rPr>
        <w:t>materials</w:t>
      </w:r>
      <w:r w:rsidR="007E5F41">
        <w:rPr>
          <w:rFonts w:cs="Times New Roman"/>
          <w:color w:val="000000"/>
        </w:rPr>
        <w:t xml:space="preserve"> containers and collections at these </w:t>
      </w:r>
      <w:r w:rsidR="007E5F41" w:rsidRPr="00B5474C">
        <w:rPr>
          <w:rFonts w:cs="Times New Roman"/>
          <w:color w:val="000000"/>
        </w:rPr>
        <w:t>special eve</w:t>
      </w:r>
      <w:r w:rsidR="007E5F41">
        <w:rPr>
          <w:rFonts w:cs="Times New Roman"/>
          <w:color w:val="000000"/>
        </w:rPr>
        <w:t>nts.</w:t>
      </w:r>
      <w:r w:rsidRPr="000A65F7">
        <w:rPr>
          <w:rFonts w:cs="Times New Roman"/>
        </w:rPr>
        <w:t xml:space="preserve"> Proposers shall describe their proposed equipment and labor and how they will coordinate special events with the City. </w:t>
      </w:r>
      <w:r w:rsidR="007E5F41">
        <w:rPr>
          <w:rFonts w:cs="Times New Roman"/>
        </w:rPr>
        <w:t xml:space="preserve"> </w:t>
      </w:r>
      <w:r w:rsidRPr="000A65F7">
        <w:rPr>
          <w:rFonts w:cs="Times New Roman"/>
        </w:rPr>
        <w:t xml:space="preserve">Proposers shall also describe a City – Contractor planning process that will result in a successful City special event. </w:t>
      </w:r>
    </w:p>
    <w:p w14:paraId="48C383D4" w14:textId="6EAC3596" w:rsidR="000A65F7" w:rsidRPr="00FE6BB2" w:rsidRDefault="000A65F7" w:rsidP="00FE6BB2">
      <w:pPr>
        <w:pStyle w:val="Heading2"/>
        <w:rPr>
          <w:rFonts w:asciiTheme="minorHAnsi" w:hAnsiTheme="minorHAnsi" w:cs="Times"/>
          <w:color w:val="auto"/>
          <w:sz w:val="24"/>
        </w:rPr>
      </w:pPr>
      <w:bookmarkStart w:id="81" w:name="_Toc447797447"/>
      <w:r w:rsidRPr="00FE6BB2">
        <w:rPr>
          <w:rFonts w:asciiTheme="minorHAnsi" w:hAnsiTheme="minorHAnsi"/>
          <w:color w:val="auto"/>
          <w:sz w:val="24"/>
        </w:rPr>
        <w:t>6.</w:t>
      </w:r>
      <w:r w:rsidR="00BF6E45">
        <w:rPr>
          <w:rFonts w:asciiTheme="minorHAnsi" w:hAnsiTheme="minorHAnsi"/>
          <w:color w:val="auto"/>
          <w:sz w:val="24"/>
        </w:rPr>
        <w:t>3</w:t>
      </w:r>
      <w:r w:rsidRPr="00FE6BB2">
        <w:rPr>
          <w:rFonts w:asciiTheme="minorHAnsi" w:hAnsiTheme="minorHAnsi"/>
          <w:color w:val="auto"/>
          <w:sz w:val="24"/>
        </w:rPr>
        <w:t xml:space="preserve"> </w:t>
      </w:r>
      <w:r w:rsidRPr="00FE6BB2">
        <w:rPr>
          <w:rFonts w:asciiTheme="minorHAnsi" w:hAnsiTheme="minorHAnsi"/>
          <w:color w:val="auto"/>
          <w:sz w:val="24"/>
        </w:rPr>
        <w:tab/>
        <w:t>Price Proposals</w:t>
      </w:r>
      <w:bookmarkEnd w:id="81"/>
      <w:r w:rsidRPr="00FE6BB2">
        <w:rPr>
          <w:rFonts w:asciiTheme="minorHAnsi" w:hAnsiTheme="minorHAnsi"/>
          <w:color w:val="auto"/>
          <w:sz w:val="24"/>
        </w:rPr>
        <w:t xml:space="preserve"> </w:t>
      </w:r>
    </w:p>
    <w:p w14:paraId="0FA54A3D" w14:textId="266ADE00" w:rsidR="000A65F7" w:rsidRPr="000A65F7" w:rsidRDefault="00FE6BB2" w:rsidP="000A65F7">
      <w:pPr>
        <w:widowControl w:val="0"/>
        <w:autoSpaceDE w:val="0"/>
        <w:autoSpaceDN w:val="0"/>
        <w:adjustRightInd w:val="0"/>
        <w:spacing w:after="240" w:line="240" w:lineRule="auto"/>
        <w:rPr>
          <w:rFonts w:cs="Times"/>
        </w:rPr>
      </w:pPr>
      <w:r>
        <w:rPr>
          <w:rFonts w:cs="Times New Roman"/>
        </w:rPr>
        <w:br/>
      </w:r>
      <w:r w:rsidR="000A65F7" w:rsidRPr="000A65F7">
        <w:rPr>
          <w:rFonts w:cs="Times New Roman"/>
        </w:rPr>
        <w:t xml:space="preserve">All proposed prices shall be submitted on the </w:t>
      </w:r>
      <w:r w:rsidR="00290744">
        <w:rPr>
          <w:rFonts w:cs="Times New Roman"/>
        </w:rPr>
        <w:t>attached forms and executed by an authorized official</w:t>
      </w:r>
      <w:r w:rsidR="000A65F7" w:rsidRPr="000A65F7">
        <w:rPr>
          <w:rFonts w:cs="Times New Roman"/>
        </w:rPr>
        <w:t xml:space="preserve">. </w:t>
      </w:r>
    </w:p>
    <w:p w14:paraId="1CF6944B" w14:textId="77777777" w:rsidR="00305F51" w:rsidRPr="00340D04" w:rsidRDefault="00D772BB" w:rsidP="00340D04">
      <w:pPr>
        <w:pStyle w:val="Heading1"/>
        <w:rPr>
          <w:rFonts w:asciiTheme="minorHAnsi" w:hAnsiTheme="minorHAnsi"/>
          <w:color w:val="auto"/>
          <w:sz w:val="28"/>
        </w:rPr>
      </w:pPr>
      <w:bookmarkStart w:id="82" w:name="_Toc447797448"/>
      <w:r w:rsidRPr="00340D04">
        <w:rPr>
          <w:rFonts w:asciiTheme="minorHAnsi" w:hAnsiTheme="minorHAnsi"/>
          <w:color w:val="auto"/>
          <w:sz w:val="28"/>
        </w:rPr>
        <w:t>PROPOSAL FORMS</w:t>
      </w:r>
      <w:bookmarkEnd w:id="82"/>
    </w:p>
    <w:p w14:paraId="3C2D0C58" w14:textId="2C755322" w:rsidR="00D772BB" w:rsidRPr="00305F51" w:rsidRDefault="00340D04" w:rsidP="0097448C">
      <w:pPr>
        <w:rPr>
          <w:rFonts w:ascii="Calibri" w:hAnsi="Calibri"/>
        </w:rPr>
      </w:pPr>
      <w:r>
        <w:rPr>
          <w:rFonts w:ascii="Calibri" w:hAnsi="Calibri"/>
        </w:rPr>
        <w:br/>
      </w:r>
      <w:r w:rsidR="00D772BB">
        <w:rPr>
          <w:rFonts w:ascii="Calibri" w:hAnsi="Calibri"/>
        </w:rPr>
        <w:t>Responsive proposers must submit all of</w:t>
      </w:r>
      <w:r w:rsidR="00580318">
        <w:rPr>
          <w:rFonts w:ascii="Calibri" w:hAnsi="Calibri"/>
        </w:rPr>
        <w:t xml:space="preserve"> the following forms as an inte</w:t>
      </w:r>
      <w:r w:rsidR="00D772BB">
        <w:rPr>
          <w:rFonts w:ascii="Calibri" w:hAnsi="Calibri"/>
        </w:rPr>
        <w:t>gral part of their proposals:</w:t>
      </w:r>
    </w:p>
    <w:p w14:paraId="273F7266" w14:textId="77777777" w:rsidR="00D772BB" w:rsidRPr="00580318" w:rsidRDefault="00580318" w:rsidP="00580318">
      <w:pPr>
        <w:pStyle w:val="ListParagraph"/>
        <w:numPr>
          <w:ilvl w:val="0"/>
          <w:numId w:val="16"/>
        </w:numPr>
        <w:rPr>
          <w:rFonts w:ascii="Calibri" w:hAnsi="Calibri"/>
          <w:b/>
        </w:rPr>
      </w:pPr>
      <w:r>
        <w:rPr>
          <w:rFonts w:ascii="Calibri" w:hAnsi="Calibri"/>
        </w:rPr>
        <w:t>Proposal Cover Letter</w:t>
      </w:r>
    </w:p>
    <w:p w14:paraId="48147225"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A:</w:t>
      </w:r>
      <w:r>
        <w:rPr>
          <w:rFonts w:ascii="Calibri" w:hAnsi="Calibri"/>
        </w:rPr>
        <w:tab/>
        <w:t>Proposal Content Checklist</w:t>
      </w:r>
    </w:p>
    <w:p w14:paraId="536BCD08"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B:</w:t>
      </w:r>
      <w:r>
        <w:rPr>
          <w:rFonts w:ascii="Calibri" w:hAnsi="Calibri"/>
        </w:rPr>
        <w:tab/>
        <w:t>Proposer Information Questionnaire (including references)</w:t>
      </w:r>
    </w:p>
    <w:p w14:paraId="69A592B5"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C:</w:t>
      </w:r>
      <w:r>
        <w:rPr>
          <w:rFonts w:ascii="Calibri" w:hAnsi="Calibri"/>
        </w:rPr>
        <w:tab/>
        <w:t>Certification of Binding Signature</w:t>
      </w:r>
    </w:p>
    <w:p w14:paraId="0FFA0BB0"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D:</w:t>
      </w:r>
      <w:r>
        <w:rPr>
          <w:rFonts w:ascii="Calibri" w:hAnsi="Calibri"/>
        </w:rPr>
        <w:tab/>
        <w:t>Certification of Independent Proposal Pricing</w:t>
      </w:r>
    </w:p>
    <w:p w14:paraId="069F21ED"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E:</w:t>
      </w:r>
      <w:r>
        <w:rPr>
          <w:rFonts w:ascii="Calibri" w:hAnsi="Calibri"/>
        </w:rPr>
        <w:tab/>
        <w:t>Price Worksheet</w:t>
      </w:r>
    </w:p>
    <w:p w14:paraId="21E54369"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F:</w:t>
      </w:r>
      <w:r>
        <w:rPr>
          <w:rFonts w:ascii="Calibri" w:hAnsi="Calibri"/>
        </w:rPr>
        <w:tab/>
        <w:t>Listing of Proposed Prices for Special Collection of Bulky Items</w:t>
      </w:r>
    </w:p>
    <w:p w14:paraId="7357E377"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G:</w:t>
      </w:r>
      <w:r>
        <w:rPr>
          <w:rFonts w:ascii="Calibri" w:hAnsi="Calibri"/>
        </w:rPr>
        <w:tab/>
        <w:t>Itemized Listing of Trucks and Other Collection Equipment</w:t>
      </w:r>
    </w:p>
    <w:p w14:paraId="0DBE41A6" w14:textId="77777777" w:rsidR="00580318" w:rsidRPr="00580318" w:rsidRDefault="00580318" w:rsidP="00580318">
      <w:pPr>
        <w:pStyle w:val="ListParagraph"/>
        <w:numPr>
          <w:ilvl w:val="0"/>
          <w:numId w:val="16"/>
        </w:numPr>
        <w:tabs>
          <w:tab w:val="left" w:pos="1620"/>
        </w:tabs>
        <w:rPr>
          <w:rFonts w:ascii="Calibri" w:hAnsi="Calibri"/>
          <w:b/>
        </w:rPr>
      </w:pPr>
      <w:r>
        <w:rPr>
          <w:rFonts w:ascii="Calibri" w:hAnsi="Calibri"/>
        </w:rPr>
        <w:t>Form H:</w:t>
      </w:r>
      <w:r>
        <w:rPr>
          <w:rFonts w:ascii="Calibri" w:hAnsi="Calibri"/>
        </w:rPr>
        <w:tab/>
        <w:t>Acknowledgement of Receipt of Addenda</w:t>
      </w:r>
    </w:p>
    <w:p w14:paraId="4637709C" w14:textId="1CFAF806" w:rsidR="00580318" w:rsidRPr="00580318" w:rsidRDefault="00580318" w:rsidP="00580318">
      <w:pPr>
        <w:tabs>
          <w:tab w:val="left" w:pos="1620"/>
        </w:tabs>
        <w:rPr>
          <w:b/>
        </w:rPr>
      </w:pPr>
      <w:r w:rsidRPr="00580318">
        <w:t>All forms must be completed and submitted for the proposal to be deemed res</w:t>
      </w:r>
      <w:r w:rsidR="00017164">
        <w:t xml:space="preserve">ponsive.  </w:t>
      </w:r>
      <w:r w:rsidRPr="00580318">
        <w:t xml:space="preserve">The Proposer must indicate clearly on the form(s) if any information is not applicable. </w:t>
      </w:r>
      <w:r>
        <w:t xml:space="preserve"> </w:t>
      </w:r>
      <w:r w:rsidRPr="00580318">
        <w:t>All forms must be executed by an official authorized to bind the Proposer, and must be submitted as part of the proposal.</w:t>
      </w:r>
    </w:p>
    <w:p w14:paraId="57E7DBC0" w14:textId="77777777" w:rsidR="00580318" w:rsidRDefault="00580318" w:rsidP="0097448C">
      <w:pPr>
        <w:rPr>
          <w:rFonts w:ascii="Calibri" w:hAnsi="Calibri"/>
          <w:b/>
        </w:rPr>
      </w:pPr>
    </w:p>
    <w:p w14:paraId="74E62EBC" w14:textId="77777777" w:rsidR="00580318" w:rsidRDefault="00580318" w:rsidP="0097448C">
      <w:pPr>
        <w:rPr>
          <w:rFonts w:ascii="Calibri" w:hAnsi="Calibri"/>
          <w:b/>
        </w:rPr>
      </w:pPr>
    </w:p>
    <w:p w14:paraId="3D9BE845" w14:textId="77777777" w:rsidR="00580318" w:rsidRDefault="00580318" w:rsidP="0097448C">
      <w:pPr>
        <w:rPr>
          <w:rFonts w:ascii="Calibri" w:hAnsi="Calibri"/>
          <w:b/>
        </w:rPr>
      </w:pPr>
    </w:p>
    <w:p w14:paraId="212A7037" w14:textId="77777777" w:rsidR="00580318" w:rsidRDefault="00580318" w:rsidP="0097448C">
      <w:pPr>
        <w:rPr>
          <w:rFonts w:ascii="Calibri" w:hAnsi="Calibri"/>
          <w:b/>
        </w:rPr>
      </w:pPr>
    </w:p>
    <w:p w14:paraId="741FBCF4" w14:textId="77777777" w:rsidR="00580318" w:rsidRDefault="00580318" w:rsidP="0097448C">
      <w:pPr>
        <w:rPr>
          <w:rFonts w:ascii="Calibri" w:hAnsi="Calibri"/>
          <w:b/>
        </w:rPr>
      </w:pPr>
    </w:p>
    <w:p w14:paraId="00A0C7B8" w14:textId="77777777" w:rsidR="00580318" w:rsidRDefault="00580318" w:rsidP="0097448C">
      <w:pPr>
        <w:rPr>
          <w:rFonts w:ascii="Calibri" w:hAnsi="Calibri"/>
          <w:b/>
        </w:rPr>
      </w:pPr>
    </w:p>
    <w:p w14:paraId="331A80B0" w14:textId="77777777" w:rsidR="00580318" w:rsidRDefault="00580318" w:rsidP="0097448C">
      <w:pPr>
        <w:rPr>
          <w:rFonts w:ascii="Calibri" w:hAnsi="Calibri"/>
          <w:b/>
        </w:rPr>
      </w:pPr>
    </w:p>
    <w:p w14:paraId="1AC7A52D" w14:textId="77777777" w:rsidR="00580318" w:rsidRDefault="00580318" w:rsidP="0097448C">
      <w:pPr>
        <w:rPr>
          <w:rFonts w:ascii="Calibri" w:hAnsi="Calibri"/>
          <w:b/>
        </w:rPr>
      </w:pPr>
    </w:p>
    <w:p w14:paraId="66754C74" w14:textId="77777777" w:rsidR="007E1575" w:rsidRDefault="007E1575" w:rsidP="007E1575">
      <w:pPr>
        <w:pStyle w:val="Default"/>
        <w:jc w:val="center"/>
        <w:rPr>
          <w:rFonts w:asciiTheme="minorHAnsi" w:hAnsiTheme="minorHAnsi"/>
          <w:b/>
          <w:bCs/>
          <w:sz w:val="28"/>
          <w:szCs w:val="22"/>
        </w:rPr>
        <w:sectPr w:rsidR="007E1575" w:rsidSect="006222E3">
          <w:headerReference w:type="even" r:id="rId14"/>
          <w:headerReference w:type="default" r:id="rId15"/>
          <w:footerReference w:type="default" r:id="rId16"/>
          <w:headerReference w:type="first" r:id="rId17"/>
          <w:pgSz w:w="12240" w:h="16340"/>
          <w:pgMar w:top="1440" w:right="1440" w:bottom="1440" w:left="1440" w:header="720" w:footer="720" w:gutter="0"/>
          <w:pgNumType w:start="1"/>
          <w:cols w:space="720"/>
          <w:noEndnote/>
          <w:docGrid w:linePitch="299"/>
        </w:sectPr>
      </w:pPr>
    </w:p>
    <w:p w14:paraId="1C5B7830" w14:textId="60924531" w:rsidR="00580318" w:rsidRPr="00580318" w:rsidRDefault="00580318" w:rsidP="007E1575">
      <w:pPr>
        <w:pStyle w:val="Default"/>
        <w:jc w:val="center"/>
        <w:rPr>
          <w:rFonts w:asciiTheme="minorHAnsi" w:hAnsiTheme="minorHAnsi"/>
          <w:sz w:val="28"/>
          <w:szCs w:val="22"/>
        </w:rPr>
      </w:pPr>
      <w:r w:rsidRPr="00580318">
        <w:rPr>
          <w:rFonts w:asciiTheme="minorHAnsi" w:hAnsiTheme="minorHAnsi"/>
          <w:b/>
          <w:bCs/>
          <w:sz w:val="28"/>
          <w:szCs w:val="22"/>
        </w:rPr>
        <w:t xml:space="preserve">City of </w:t>
      </w:r>
      <w:r>
        <w:rPr>
          <w:rFonts w:asciiTheme="minorHAnsi" w:hAnsiTheme="minorHAnsi"/>
          <w:b/>
          <w:bCs/>
          <w:sz w:val="28"/>
          <w:szCs w:val="22"/>
        </w:rPr>
        <w:t>Jordan</w:t>
      </w:r>
    </w:p>
    <w:p w14:paraId="7C1E890C" w14:textId="77777777" w:rsidR="00580318" w:rsidRDefault="00580318" w:rsidP="00580318">
      <w:pPr>
        <w:pStyle w:val="Default"/>
        <w:jc w:val="center"/>
        <w:rPr>
          <w:rFonts w:asciiTheme="minorHAnsi" w:hAnsiTheme="minorHAnsi"/>
          <w:b/>
          <w:bCs/>
          <w:sz w:val="28"/>
          <w:szCs w:val="22"/>
        </w:rPr>
      </w:pPr>
      <w:r w:rsidRPr="00580318">
        <w:rPr>
          <w:rFonts w:asciiTheme="minorHAnsi" w:hAnsiTheme="minorHAnsi"/>
          <w:b/>
          <w:bCs/>
          <w:sz w:val="28"/>
          <w:szCs w:val="22"/>
        </w:rPr>
        <w:t>RFP for Residential Solid Waste and Recycling Services</w:t>
      </w:r>
    </w:p>
    <w:p w14:paraId="3A7C99BB" w14:textId="77777777" w:rsidR="007B25EF" w:rsidRPr="00580318" w:rsidRDefault="007B25EF" w:rsidP="00580318">
      <w:pPr>
        <w:pStyle w:val="Default"/>
        <w:jc w:val="center"/>
        <w:rPr>
          <w:rFonts w:asciiTheme="minorHAnsi" w:hAnsiTheme="minorHAnsi"/>
          <w:sz w:val="28"/>
          <w:szCs w:val="22"/>
        </w:rPr>
      </w:pPr>
    </w:p>
    <w:p w14:paraId="592264E3" w14:textId="77777777" w:rsidR="00580318" w:rsidRPr="00580318" w:rsidRDefault="00580318" w:rsidP="00580318">
      <w:pPr>
        <w:pStyle w:val="Default"/>
        <w:jc w:val="center"/>
        <w:rPr>
          <w:rFonts w:asciiTheme="minorHAnsi" w:hAnsiTheme="minorHAnsi"/>
          <w:sz w:val="28"/>
          <w:szCs w:val="22"/>
        </w:rPr>
      </w:pPr>
      <w:r w:rsidRPr="00580318">
        <w:rPr>
          <w:rFonts w:asciiTheme="minorHAnsi" w:hAnsiTheme="minorHAnsi"/>
          <w:b/>
          <w:bCs/>
          <w:sz w:val="28"/>
          <w:szCs w:val="22"/>
        </w:rPr>
        <w:t>PROPOSAL FORMS:</w:t>
      </w:r>
    </w:p>
    <w:p w14:paraId="17853D05" w14:textId="04476DA9" w:rsidR="00580318" w:rsidRDefault="00405337" w:rsidP="00580318">
      <w:pPr>
        <w:pStyle w:val="Default"/>
        <w:jc w:val="center"/>
        <w:rPr>
          <w:rFonts w:asciiTheme="minorHAnsi" w:hAnsiTheme="minorHAnsi"/>
          <w:b/>
          <w:bCs/>
          <w:sz w:val="28"/>
          <w:szCs w:val="22"/>
        </w:rPr>
      </w:pPr>
      <w:r>
        <w:rPr>
          <w:rFonts w:asciiTheme="minorHAnsi" w:hAnsiTheme="minorHAnsi"/>
          <w:b/>
          <w:bCs/>
          <w:sz w:val="28"/>
          <w:szCs w:val="22"/>
        </w:rPr>
        <w:t>RFP FORMS A THROUGH H</w:t>
      </w:r>
    </w:p>
    <w:p w14:paraId="6D82B983" w14:textId="77777777" w:rsidR="007B25EF" w:rsidRPr="00580318" w:rsidRDefault="007B25EF" w:rsidP="00580318">
      <w:pPr>
        <w:pStyle w:val="Default"/>
        <w:jc w:val="center"/>
        <w:rPr>
          <w:rFonts w:asciiTheme="minorHAnsi" w:hAnsiTheme="minorHAnsi"/>
          <w:sz w:val="28"/>
          <w:szCs w:val="22"/>
        </w:rPr>
      </w:pPr>
    </w:p>
    <w:p w14:paraId="4B13C87B" w14:textId="77777777" w:rsidR="00580318" w:rsidRDefault="00580318" w:rsidP="00580318">
      <w:pPr>
        <w:pStyle w:val="Default"/>
        <w:rPr>
          <w:rFonts w:asciiTheme="minorHAnsi" w:hAnsiTheme="minorHAnsi" w:cs="Times New Roman"/>
          <w:b/>
          <w:bCs/>
          <w:sz w:val="22"/>
          <w:szCs w:val="22"/>
        </w:rPr>
      </w:pPr>
      <w:r w:rsidRPr="00580318">
        <w:rPr>
          <w:rFonts w:asciiTheme="minorHAnsi" w:hAnsiTheme="minorHAnsi" w:cs="Times New Roman"/>
          <w:b/>
          <w:bCs/>
          <w:sz w:val="22"/>
          <w:szCs w:val="22"/>
        </w:rPr>
        <w:t xml:space="preserve">Instructions: </w:t>
      </w:r>
    </w:p>
    <w:p w14:paraId="50FEF41E" w14:textId="77777777" w:rsidR="007B25EF" w:rsidRPr="00580318" w:rsidRDefault="007B25EF" w:rsidP="00580318">
      <w:pPr>
        <w:pStyle w:val="Default"/>
        <w:rPr>
          <w:rFonts w:asciiTheme="minorHAnsi" w:hAnsiTheme="minorHAnsi"/>
          <w:sz w:val="22"/>
          <w:szCs w:val="22"/>
        </w:rPr>
      </w:pPr>
    </w:p>
    <w:p w14:paraId="5FE81024" w14:textId="77777777" w:rsidR="00580318" w:rsidRDefault="00580318" w:rsidP="007B25EF">
      <w:pPr>
        <w:pStyle w:val="Default"/>
        <w:rPr>
          <w:rFonts w:asciiTheme="minorHAnsi" w:hAnsiTheme="minorHAnsi" w:cs="Times New Roman"/>
          <w:sz w:val="22"/>
          <w:szCs w:val="22"/>
        </w:rPr>
      </w:pPr>
      <w:r w:rsidRPr="00580318">
        <w:rPr>
          <w:rFonts w:asciiTheme="minorHAnsi" w:hAnsiTheme="minorHAnsi" w:cs="Times New Roman"/>
          <w:sz w:val="22"/>
          <w:szCs w:val="22"/>
        </w:rPr>
        <w:t xml:space="preserve">Please use this Word document to enter your responses to the RFP questions. When you’re done, please print and sign the final forms for submittal with your proposal. </w:t>
      </w:r>
    </w:p>
    <w:p w14:paraId="64C02ED6" w14:textId="77777777" w:rsidR="007B25EF" w:rsidRPr="00580318" w:rsidRDefault="007B25EF" w:rsidP="007B25EF">
      <w:pPr>
        <w:pStyle w:val="Default"/>
        <w:rPr>
          <w:rFonts w:asciiTheme="minorHAnsi" w:hAnsiTheme="minorHAnsi" w:cs="Times New Roman"/>
          <w:sz w:val="22"/>
          <w:szCs w:val="22"/>
        </w:rPr>
      </w:pPr>
    </w:p>
    <w:p w14:paraId="3BD1A7F3" w14:textId="77777777" w:rsidR="00580318" w:rsidRDefault="00580318" w:rsidP="007B25EF">
      <w:pPr>
        <w:spacing w:line="240" w:lineRule="auto"/>
        <w:rPr>
          <w:rFonts w:cs="Times New Roman"/>
        </w:rPr>
      </w:pPr>
      <w:r w:rsidRPr="00580318">
        <w:rPr>
          <w:rFonts w:cs="Times New Roman"/>
        </w:rPr>
        <w:t>You may also print out this document, fill in your numeric answers by hand, attach additional sheets for typed narrative answers, and then sign the forms. All forms completed manually must be clear and legible.</w:t>
      </w:r>
    </w:p>
    <w:p w14:paraId="7524F7CE" w14:textId="77777777" w:rsidR="007B25EF" w:rsidRDefault="007B25EF" w:rsidP="007B25EF">
      <w:pPr>
        <w:spacing w:line="240" w:lineRule="auto"/>
        <w:rPr>
          <w:rFonts w:cs="Times New Roman"/>
        </w:rPr>
      </w:pPr>
    </w:p>
    <w:p w14:paraId="26439492" w14:textId="77777777" w:rsidR="007B25EF" w:rsidRDefault="007B25EF" w:rsidP="007B25EF">
      <w:pPr>
        <w:spacing w:line="240" w:lineRule="auto"/>
        <w:rPr>
          <w:rFonts w:cs="Times New Roman"/>
        </w:rPr>
      </w:pPr>
    </w:p>
    <w:p w14:paraId="09A76CE6" w14:textId="77777777" w:rsidR="007B25EF" w:rsidRDefault="007B25EF" w:rsidP="007B25EF">
      <w:pPr>
        <w:spacing w:line="240" w:lineRule="auto"/>
        <w:rPr>
          <w:rFonts w:cs="Times New Roman"/>
        </w:rPr>
      </w:pPr>
    </w:p>
    <w:p w14:paraId="77096E72" w14:textId="77777777" w:rsidR="007B25EF" w:rsidRDefault="007B25EF" w:rsidP="007B25EF">
      <w:pPr>
        <w:spacing w:line="240" w:lineRule="auto"/>
        <w:rPr>
          <w:rFonts w:cs="Times New Roman"/>
        </w:rPr>
      </w:pPr>
    </w:p>
    <w:p w14:paraId="3FDF02C6" w14:textId="77777777" w:rsidR="007B25EF" w:rsidRDefault="007B25EF" w:rsidP="007B25EF">
      <w:pPr>
        <w:spacing w:line="240" w:lineRule="auto"/>
        <w:rPr>
          <w:rFonts w:cs="Times New Roman"/>
        </w:rPr>
      </w:pPr>
    </w:p>
    <w:p w14:paraId="697A4D67" w14:textId="77777777" w:rsidR="007B25EF" w:rsidRDefault="007B25EF" w:rsidP="007B25EF">
      <w:pPr>
        <w:spacing w:line="240" w:lineRule="auto"/>
        <w:rPr>
          <w:rFonts w:cs="Times New Roman"/>
        </w:rPr>
      </w:pPr>
    </w:p>
    <w:p w14:paraId="13F862B4" w14:textId="77777777" w:rsidR="007B25EF" w:rsidRDefault="007B25EF" w:rsidP="007B25EF">
      <w:pPr>
        <w:spacing w:line="240" w:lineRule="auto"/>
        <w:rPr>
          <w:rFonts w:cs="Times New Roman"/>
        </w:rPr>
      </w:pPr>
    </w:p>
    <w:p w14:paraId="3AEF57A7" w14:textId="77777777" w:rsidR="007B25EF" w:rsidRDefault="007B25EF" w:rsidP="007B25EF">
      <w:pPr>
        <w:spacing w:line="240" w:lineRule="auto"/>
        <w:rPr>
          <w:rFonts w:cs="Times New Roman"/>
        </w:rPr>
      </w:pPr>
    </w:p>
    <w:p w14:paraId="0B02675B" w14:textId="77777777" w:rsidR="007B25EF" w:rsidRDefault="007B25EF" w:rsidP="007B25EF">
      <w:pPr>
        <w:spacing w:line="240" w:lineRule="auto"/>
        <w:rPr>
          <w:rFonts w:cs="Times New Roman"/>
        </w:rPr>
      </w:pPr>
    </w:p>
    <w:p w14:paraId="7643BEAF" w14:textId="77777777" w:rsidR="007B25EF" w:rsidRDefault="007B25EF" w:rsidP="007B25EF">
      <w:pPr>
        <w:spacing w:line="240" w:lineRule="auto"/>
        <w:rPr>
          <w:rFonts w:cs="Times New Roman"/>
        </w:rPr>
      </w:pPr>
    </w:p>
    <w:p w14:paraId="1FF73B5C" w14:textId="77777777" w:rsidR="007B25EF" w:rsidRDefault="007B25EF" w:rsidP="007B25EF">
      <w:pPr>
        <w:spacing w:line="240" w:lineRule="auto"/>
        <w:rPr>
          <w:rFonts w:cs="Times New Roman"/>
        </w:rPr>
      </w:pPr>
    </w:p>
    <w:p w14:paraId="6AACEE98" w14:textId="77777777" w:rsidR="007B25EF" w:rsidRDefault="007B25EF" w:rsidP="007B25EF">
      <w:pPr>
        <w:spacing w:line="240" w:lineRule="auto"/>
        <w:rPr>
          <w:rFonts w:cs="Times New Roman"/>
        </w:rPr>
      </w:pPr>
    </w:p>
    <w:p w14:paraId="074A2393" w14:textId="77777777" w:rsidR="007B25EF" w:rsidRDefault="007B25EF" w:rsidP="007B25EF">
      <w:pPr>
        <w:spacing w:line="240" w:lineRule="auto"/>
        <w:rPr>
          <w:rFonts w:cs="Times New Roman"/>
        </w:rPr>
      </w:pPr>
    </w:p>
    <w:p w14:paraId="42437686" w14:textId="77777777" w:rsidR="007B25EF" w:rsidRDefault="007B25EF" w:rsidP="007B25EF">
      <w:pPr>
        <w:spacing w:line="240" w:lineRule="auto"/>
        <w:rPr>
          <w:rFonts w:cs="Times New Roman"/>
        </w:rPr>
      </w:pPr>
    </w:p>
    <w:p w14:paraId="3126CE65" w14:textId="77777777" w:rsidR="007B25EF" w:rsidRDefault="007B25EF" w:rsidP="007B25EF">
      <w:pPr>
        <w:spacing w:line="240" w:lineRule="auto"/>
        <w:rPr>
          <w:rFonts w:cs="Times New Roman"/>
        </w:rPr>
      </w:pPr>
    </w:p>
    <w:p w14:paraId="38C8B8C2" w14:textId="77777777" w:rsidR="007B25EF" w:rsidRDefault="007B25EF" w:rsidP="007B25EF">
      <w:pPr>
        <w:spacing w:line="240" w:lineRule="auto"/>
        <w:rPr>
          <w:rFonts w:cs="Times New Roman"/>
        </w:rPr>
      </w:pPr>
    </w:p>
    <w:p w14:paraId="0764A992" w14:textId="77777777" w:rsidR="007B25EF" w:rsidRDefault="007B25EF" w:rsidP="007B25EF">
      <w:pPr>
        <w:spacing w:line="240" w:lineRule="auto"/>
        <w:rPr>
          <w:rFonts w:cs="Times New Roman"/>
        </w:rPr>
      </w:pPr>
    </w:p>
    <w:p w14:paraId="3BC9F744" w14:textId="77777777" w:rsidR="007B25EF" w:rsidRDefault="007B25EF" w:rsidP="007B25EF">
      <w:pPr>
        <w:spacing w:line="240" w:lineRule="auto"/>
        <w:rPr>
          <w:rFonts w:cs="Times New Roman"/>
        </w:rPr>
      </w:pPr>
    </w:p>
    <w:p w14:paraId="4E1FD281" w14:textId="77777777" w:rsidR="007B25EF" w:rsidRPr="00580318" w:rsidRDefault="007B25EF" w:rsidP="007B25EF">
      <w:pPr>
        <w:spacing w:line="240" w:lineRule="auto"/>
        <w:rPr>
          <w:b/>
        </w:rPr>
      </w:pPr>
    </w:p>
    <w:p w14:paraId="148FC32E" w14:textId="31220A1C" w:rsidR="00F410E9" w:rsidRDefault="00F410E9" w:rsidP="00F410E9">
      <w:pPr>
        <w:jc w:val="center"/>
        <w:rPr>
          <w:rFonts w:ascii="Calibri" w:hAnsi="Calibri"/>
          <w:b/>
          <w:u w:val="single"/>
        </w:rPr>
      </w:pPr>
      <w:r>
        <w:rPr>
          <w:rFonts w:ascii="Calibri" w:hAnsi="Calibri"/>
          <w:b/>
          <w:sz w:val="28"/>
          <w:u w:val="single"/>
        </w:rPr>
        <w:t>FORM A</w:t>
      </w:r>
      <w:r w:rsidRPr="007C3657">
        <w:rPr>
          <w:rFonts w:ascii="Calibri" w:hAnsi="Calibri"/>
          <w:b/>
          <w:sz w:val="28"/>
          <w:u w:val="single"/>
        </w:rPr>
        <w:t xml:space="preserve">:  </w:t>
      </w:r>
      <w:r>
        <w:rPr>
          <w:rFonts w:ascii="Calibri" w:hAnsi="Calibri"/>
          <w:b/>
          <w:sz w:val="28"/>
          <w:u w:val="single"/>
        </w:rPr>
        <w:t>Proposal Content Checklist</w:t>
      </w:r>
    </w:p>
    <w:p w14:paraId="2A1F5C18" w14:textId="7419CCCE" w:rsidR="00EA22F1" w:rsidRDefault="00EA22F1" w:rsidP="00EA22F1">
      <w:pPr>
        <w:rPr>
          <w:rFonts w:ascii="Calibri" w:hAnsi="Calibri"/>
        </w:rPr>
      </w:pPr>
      <w:r>
        <w:rPr>
          <w:rFonts w:ascii="Calibri" w:hAnsi="Calibri"/>
          <w:b/>
        </w:rPr>
        <w:t xml:space="preserve">Instructions:  </w:t>
      </w:r>
      <w:r>
        <w:rPr>
          <w:rFonts w:ascii="Calibri" w:hAnsi="Calibri"/>
        </w:rPr>
        <w:t>Please check off the forms and other proposal sections to assure that your proposal is complete and all forms are signed:</w:t>
      </w:r>
    </w:p>
    <w:p w14:paraId="7C9FEFB0" w14:textId="77777777" w:rsidR="00BC1161" w:rsidRDefault="00BC1161" w:rsidP="00EA22F1">
      <w:pPr>
        <w:ind w:firstLine="720"/>
        <w:rPr>
          <w:rFonts w:ascii="Calibri" w:hAnsi="Calibri"/>
        </w:rPr>
      </w:pPr>
    </w:p>
    <w:p w14:paraId="3993BF2C" w14:textId="68E41048" w:rsidR="00EA22F1" w:rsidRDefault="00D11FDD" w:rsidP="00EA22F1">
      <w:pPr>
        <w:ind w:firstLine="720"/>
        <w:rPr>
          <w:rFonts w:ascii="Calibri" w:hAnsi="Calibri"/>
        </w:rPr>
      </w:pPr>
      <w:sdt>
        <w:sdtPr>
          <w:rPr>
            <w:rFonts w:ascii="Calibri" w:hAnsi="Calibri"/>
          </w:rPr>
          <w:id w:val="-1959712090"/>
          <w14:checkbox>
            <w14:checked w14:val="0"/>
            <w14:checkedState w14:val="2612" w14:font="MS Gothic"/>
            <w14:uncheckedState w14:val="2610" w14:font="MS Gothic"/>
          </w14:checkbox>
        </w:sdtPr>
        <w:sdtEndPr/>
        <w:sdtContent>
          <w:r w:rsidR="00E357AD">
            <w:rPr>
              <w:rFonts w:ascii="MS Gothic" w:eastAsia="MS Gothic" w:hAnsi="MS Gothic" w:hint="eastAsia"/>
            </w:rPr>
            <w:t>☐</w:t>
          </w:r>
        </w:sdtContent>
      </w:sdt>
      <w:r w:rsidR="00EA22F1">
        <w:rPr>
          <w:rFonts w:ascii="Calibri" w:hAnsi="Calibri"/>
        </w:rPr>
        <w:tab/>
        <w:t>Proposal Cover Letter</w:t>
      </w:r>
    </w:p>
    <w:p w14:paraId="06FE016A" w14:textId="4E0C601E" w:rsidR="00EA22F1" w:rsidRDefault="00D11FDD" w:rsidP="00EA22F1">
      <w:pPr>
        <w:ind w:firstLine="720"/>
        <w:rPr>
          <w:rFonts w:ascii="Calibri" w:hAnsi="Calibri"/>
        </w:rPr>
      </w:pPr>
      <w:sdt>
        <w:sdtPr>
          <w:rPr>
            <w:rFonts w:ascii="Calibri" w:hAnsi="Calibri"/>
          </w:rPr>
          <w:id w:val="1481661335"/>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A:</w:t>
      </w:r>
      <w:r w:rsidR="00EA22F1">
        <w:rPr>
          <w:rFonts w:ascii="Calibri" w:hAnsi="Calibri"/>
        </w:rPr>
        <w:tab/>
      </w:r>
      <w:r w:rsidR="00EA22F1">
        <w:rPr>
          <w:rFonts w:ascii="Calibri" w:hAnsi="Calibri"/>
        </w:rPr>
        <w:tab/>
        <w:t>Proposal Content Checklist</w:t>
      </w:r>
    </w:p>
    <w:p w14:paraId="65BCAB16" w14:textId="76CE7C8C" w:rsidR="00EA22F1" w:rsidRDefault="00D11FDD" w:rsidP="00EA22F1">
      <w:pPr>
        <w:ind w:firstLine="720"/>
        <w:rPr>
          <w:rFonts w:ascii="Calibri" w:hAnsi="Calibri"/>
        </w:rPr>
      </w:pPr>
      <w:sdt>
        <w:sdtPr>
          <w:rPr>
            <w:rFonts w:ascii="Calibri" w:hAnsi="Calibri"/>
          </w:rPr>
          <w:id w:val="554979137"/>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B:</w:t>
      </w:r>
      <w:r w:rsidR="00EA22F1">
        <w:rPr>
          <w:rFonts w:ascii="Calibri" w:hAnsi="Calibri"/>
        </w:rPr>
        <w:tab/>
      </w:r>
      <w:r w:rsidR="00EA22F1">
        <w:rPr>
          <w:rFonts w:ascii="Calibri" w:hAnsi="Calibri"/>
        </w:rPr>
        <w:tab/>
        <w:t>Proposer Information Questionnaire (including references)</w:t>
      </w:r>
    </w:p>
    <w:p w14:paraId="2DF63EEE" w14:textId="1D2167D9" w:rsidR="00EA22F1" w:rsidRDefault="00D11FDD" w:rsidP="00EA22F1">
      <w:pPr>
        <w:ind w:firstLine="720"/>
        <w:rPr>
          <w:rFonts w:ascii="Calibri" w:hAnsi="Calibri"/>
        </w:rPr>
      </w:pPr>
      <w:sdt>
        <w:sdtPr>
          <w:rPr>
            <w:rFonts w:ascii="Calibri" w:hAnsi="Calibri"/>
          </w:rPr>
          <w:id w:val="-719750064"/>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C:</w:t>
      </w:r>
      <w:r w:rsidR="00EA22F1">
        <w:rPr>
          <w:rFonts w:ascii="Calibri" w:hAnsi="Calibri"/>
        </w:rPr>
        <w:tab/>
      </w:r>
      <w:r w:rsidR="00EA22F1">
        <w:rPr>
          <w:rFonts w:ascii="Calibri" w:hAnsi="Calibri"/>
        </w:rPr>
        <w:tab/>
        <w:t>Certification of Binding Signature</w:t>
      </w:r>
    </w:p>
    <w:p w14:paraId="7642CAD9" w14:textId="48BDCBAB" w:rsidR="00EA22F1" w:rsidRDefault="00D11FDD" w:rsidP="00EA22F1">
      <w:pPr>
        <w:ind w:firstLine="720"/>
        <w:rPr>
          <w:rFonts w:ascii="Calibri" w:hAnsi="Calibri"/>
        </w:rPr>
      </w:pPr>
      <w:sdt>
        <w:sdtPr>
          <w:rPr>
            <w:rFonts w:ascii="Calibri" w:hAnsi="Calibri"/>
          </w:rPr>
          <w:id w:val="2056664082"/>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D:</w:t>
      </w:r>
      <w:r w:rsidR="00EA22F1">
        <w:rPr>
          <w:rFonts w:ascii="Calibri" w:hAnsi="Calibri"/>
        </w:rPr>
        <w:tab/>
      </w:r>
      <w:r w:rsidR="00EA22F1">
        <w:rPr>
          <w:rFonts w:ascii="Calibri" w:hAnsi="Calibri"/>
        </w:rPr>
        <w:tab/>
        <w:t>Certification of Independent Proposal Pricing</w:t>
      </w:r>
    </w:p>
    <w:p w14:paraId="0561FEB7" w14:textId="076BB89E" w:rsidR="00EA22F1" w:rsidRDefault="00D11FDD" w:rsidP="00EA22F1">
      <w:pPr>
        <w:ind w:firstLine="720"/>
        <w:rPr>
          <w:rFonts w:ascii="Calibri" w:hAnsi="Calibri"/>
        </w:rPr>
      </w:pPr>
      <w:sdt>
        <w:sdtPr>
          <w:rPr>
            <w:rFonts w:ascii="Calibri" w:hAnsi="Calibri"/>
          </w:rPr>
          <w:id w:val="-1065254310"/>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E:</w:t>
      </w:r>
      <w:r w:rsidR="00EA22F1">
        <w:rPr>
          <w:rFonts w:ascii="Calibri" w:hAnsi="Calibri"/>
        </w:rPr>
        <w:tab/>
      </w:r>
      <w:r w:rsidR="00EA22F1">
        <w:rPr>
          <w:rFonts w:ascii="Calibri" w:hAnsi="Calibri"/>
        </w:rPr>
        <w:tab/>
        <w:t>Price Worksheet</w:t>
      </w:r>
    </w:p>
    <w:p w14:paraId="55FE3C4F" w14:textId="20FE79FE" w:rsidR="00EA22F1" w:rsidRDefault="00D11FDD" w:rsidP="00EA22F1">
      <w:pPr>
        <w:ind w:firstLine="720"/>
        <w:rPr>
          <w:rFonts w:ascii="Calibri" w:hAnsi="Calibri"/>
        </w:rPr>
      </w:pPr>
      <w:sdt>
        <w:sdtPr>
          <w:rPr>
            <w:rFonts w:ascii="Calibri" w:hAnsi="Calibri"/>
          </w:rPr>
          <w:id w:val="-1792344008"/>
          <w14:checkbox>
            <w14:checked w14:val="0"/>
            <w14:checkedState w14:val="2612" w14:font="MS Gothic"/>
            <w14:uncheckedState w14:val="2610" w14:font="MS Gothic"/>
          </w14:checkbox>
        </w:sdtPr>
        <w:sdtEndPr/>
        <w:sdtContent>
          <w:r w:rsidR="00EA22F1">
            <w:rPr>
              <w:rFonts w:ascii="MS Gothic" w:eastAsia="MS Gothic" w:hAnsi="MS Gothic" w:hint="eastAsia"/>
            </w:rPr>
            <w:t>☐</w:t>
          </w:r>
        </w:sdtContent>
      </w:sdt>
      <w:r w:rsidR="00EA22F1">
        <w:rPr>
          <w:rFonts w:ascii="Calibri" w:hAnsi="Calibri"/>
        </w:rPr>
        <w:tab/>
        <w:t>Form F:</w:t>
      </w:r>
      <w:r w:rsidR="00EA22F1">
        <w:rPr>
          <w:rFonts w:ascii="Calibri" w:hAnsi="Calibri"/>
        </w:rPr>
        <w:tab/>
      </w:r>
      <w:r w:rsidR="00EA22F1">
        <w:rPr>
          <w:rFonts w:ascii="Calibri" w:hAnsi="Calibri"/>
        </w:rPr>
        <w:tab/>
        <w:t>Listing of Proposed Prices for Special Collection of Bulky Items</w:t>
      </w:r>
    </w:p>
    <w:p w14:paraId="16038C79" w14:textId="74295E45" w:rsidR="00EA22F1" w:rsidRDefault="00D11FDD" w:rsidP="00EA22F1">
      <w:pPr>
        <w:ind w:firstLine="720"/>
      </w:pPr>
      <w:sdt>
        <w:sdtPr>
          <w:id w:val="-1154209369"/>
          <w14:checkbox>
            <w14:checked w14:val="0"/>
            <w14:checkedState w14:val="2612" w14:font="MS Gothic"/>
            <w14:uncheckedState w14:val="2610" w14:font="MS Gothic"/>
          </w14:checkbox>
        </w:sdtPr>
        <w:sdtEndPr/>
        <w:sdtContent>
          <w:r w:rsidR="00EA22F1" w:rsidRPr="00EA22F1">
            <w:rPr>
              <w:rFonts w:ascii="MS Gothic" w:eastAsia="MS Gothic" w:hAnsi="MS Gothic" w:cs="MS Gothic" w:hint="eastAsia"/>
            </w:rPr>
            <w:t>☐</w:t>
          </w:r>
        </w:sdtContent>
      </w:sdt>
      <w:r w:rsidR="00EA22F1" w:rsidRPr="00EA22F1">
        <w:tab/>
        <w:t>Form G:</w:t>
      </w:r>
      <w:r w:rsidR="00EA22F1" w:rsidRPr="00EA22F1">
        <w:tab/>
      </w:r>
      <w:r w:rsidR="00EA22F1" w:rsidRPr="00EA22F1">
        <w:tab/>
        <w:t xml:space="preserve">Itemized Listing of Trucks and </w:t>
      </w:r>
      <w:r w:rsidR="007E5F41">
        <w:t>Route Planning</w:t>
      </w:r>
    </w:p>
    <w:p w14:paraId="1C09887C" w14:textId="339920A2" w:rsidR="00EA22F1" w:rsidRDefault="00D11FDD" w:rsidP="00EA22F1">
      <w:pPr>
        <w:ind w:firstLine="720"/>
      </w:pPr>
      <w:sdt>
        <w:sdtPr>
          <w:id w:val="1458063298"/>
          <w14:checkbox>
            <w14:checked w14:val="0"/>
            <w14:checkedState w14:val="2612" w14:font="MS Gothic"/>
            <w14:uncheckedState w14:val="2610" w14:font="MS Gothic"/>
          </w14:checkbox>
        </w:sdtPr>
        <w:sdtEndPr/>
        <w:sdtContent>
          <w:r w:rsidR="00EA22F1" w:rsidRPr="00EA22F1">
            <w:rPr>
              <w:rFonts w:ascii="MS Gothic" w:eastAsia="MS Gothic" w:hAnsi="MS Gothic" w:cs="MS Gothic" w:hint="eastAsia"/>
            </w:rPr>
            <w:t>☐</w:t>
          </w:r>
        </w:sdtContent>
      </w:sdt>
      <w:r w:rsidR="00EA22F1" w:rsidRPr="00EA22F1">
        <w:tab/>
      </w:r>
      <w:r w:rsidR="00EA22F1">
        <w:t>Form H</w:t>
      </w:r>
      <w:r w:rsidR="00EA22F1" w:rsidRPr="00EA22F1">
        <w:t>:</w:t>
      </w:r>
      <w:r w:rsidR="00EA22F1" w:rsidRPr="00EA22F1">
        <w:tab/>
      </w:r>
      <w:r w:rsidR="00EA22F1" w:rsidRPr="00EA22F1">
        <w:tab/>
      </w:r>
      <w:r w:rsidR="00EA22F1">
        <w:rPr>
          <w:sz w:val="23"/>
          <w:szCs w:val="23"/>
        </w:rPr>
        <w:t>Acknowledgement of Receipt of Addenda</w:t>
      </w:r>
    </w:p>
    <w:p w14:paraId="67B323BE" w14:textId="77777777" w:rsidR="00BC1161" w:rsidRDefault="00BC1161" w:rsidP="00BC1161">
      <w:pPr>
        <w:tabs>
          <w:tab w:val="left" w:pos="2880"/>
        </w:tabs>
        <w:ind w:left="1440" w:hanging="720"/>
        <w:rPr>
          <w:sz w:val="23"/>
          <w:szCs w:val="23"/>
        </w:rPr>
      </w:pPr>
    </w:p>
    <w:p w14:paraId="11A5CD63" w14:textId="77777777" w:rsidR="00EA22F1" w:rsidRDefault="00EA22F1" w:rsidP="00BC1161">
      <w:pPr>
        <w:tabs>
          <w:tab w:val="left" w:pos="2880"/>
        </w:tabs>
        <w:ind w:firstLine="720"/>
      </w:pPr>
    </w:p>
    <w:p w14:paraId="6D9C56B4" w14:textId="77777777" w:rsidR="00BC1161" w:rsidRDefault="00BC1161" w:rsidP="00EA22F1">
      <w:pPr>
        <w:ind w:firstLine="720"/>
      </w:pPr>
    </w:p>
    <w:p w14:paraId="21B72FF4" w14:textId="77777777" w:rsidR="00BC1161" w:rsidRDefault="00BC1161" w:rsidP="00EA22F1">
      <w:pPr>
        <w:ind w:firstLine="720"/>
      </w:pPr>
    </w:p>
    <w:p w14:paraId="0BB76129" w14:textId="77777777" w:rsidR="00BC1161" w:rsidRDefault="00BC1161" w:rsidP="00EA22F1">
      <w:pPr>
        <w:ind w:firstLine="720"/>
      </w:pPr>
    </w:p>
    <w:p w14:paraId="15171A3E" w14:textId="77777777" w:rsidR="00BC1161" w:rsidRPr="00EA22F1" w:rsidRDefault="00BC1161" w:rsidP="00EA22F1">
      <w:pPr>
        <w:ind w:firstLine="720"/>
      </w:pPr>
    </w:p>
    <w:p w14:paraId="5676A756" w14:textId="77777777" w:rsidR="00EA22F1" w:rsidRDefault="00EA22F1" w:rsidP="00EA22F1">
      <w:pPr>
        <w:ind w:firstLine="720"/>
        <w:rPr>
          <w:rFonts w:ascii="Calibri" w:hAnsi="Calibri"/>
        </w:rPr>
      </w:pPr>
    </w:p>
    <w:p w14:paraId="20A57AFB" w14:textId="77777777" w:rsidR="00EA22F1" w:rsidRDefault="00EA22F1" w:rsidP="00EA22F1">
      <w:pPr>
        <w:ind w:firstLine="720"/>
        <w:rPr>
          <w:rFonts w:ascii="Calibri" w:hAnsi="Calibri"/>
        </w:rPr>
      </w:pPr>
    </w:p>
    <w:p w14:paraId="343B4134" w14:textId="77777777" w:rsidR="00EA22F1" w:rsidRDefault="00EA22F1" w:rsidP="00EA22F1">
      <w:pPr>
        <w:ind w:firstLine="720"/>
        <w:rPr>
          <w:rFonts w:ascii="Calibri" w:hAnsi="Calibri"/>
        </w:rPr>
      </w:pPr>
    </w:p>
    <w:p w14:paraId="32D85C80" w14:textId="77777777" w:rsidR="00BC1161" w:rsidRDefault="00BC1161" w:rsidP="00EA22F1">
      <w:pPr>
        <w:ind w:firstLine="720"/>
        <w:rPr>
          <w:rFonts w:ascii="Calibri" w:hAnsi="Calibri"/>
        </w:rPr>
      </w:pPr>
    </w:p>
    <w:p w14:paraId="19FCBEC5" w14:textId="77777777" w:rsidR="00405337" w:rsidRDefault="00405337" w:rsidP="00BC1161">
      <w:pPr>
        <w:jc w:val="center"/>
        <w:rPr>
          <w:rFonts w:ascii="Calibri" w:hAnsi="Calibri"/>
          <w:b/>
          <w:sz w:val="28"/>
          <w:u w:val="single"/>
        </w:rPr>
      </w:pPr>
    </w:p>
    <w:p w14:paraId="102F505B" w14:textId="77777777" w:rsidR="00405337" w:rsidRDefault="00405337" w:rsidP="00BC1161">
      <w:pPr>
        <w:jc w:val="center"/>
        <w:rPr>
          <w:rFonts w:ascii="Calibri" w:hAnsi="Calibri"/>
          <w:b/>
          <w:sz w:val="28"/>
          <w:u w:val="single"/>
        </w:rPr>
      </w:pPr>
    </w:p>
    <w:p w14:paraId="022A5CCC" w14:textId="77777777" w:rsidR="00405337" w:rsidRDefault="00405337" w:rsidP="00BC1161">
      <w:pPr>
        <w:jc w:val="center"/>
        <w:rPr>
          <w:rFonts w:ascii="Calibri" w:hAnsi="Calibri"/>
          <w:b/>
          <w:sz w:val="28"/>
          <w:u w:val="single"/>
        </w:rPr>
      </w:pPr>
    </w:p>
    <w:p w14:paraId="390A7C8E" w14:textId="560C4995" w:rsidR="00BC1161" w:rsidRDefault="00BC1161" w:rsidP="00BC1161">
      <w:pPr>
        <w:jc w:val="center"/>
        <w:rPr>
          <w:rFonts w:ascii="Calibri" w:hAnsi="Calibri"/>
        </w:rPr>
      </w:pPr>
      <w:r>
        <w:rPr>
          <w:rFonts w:ascii="Calibri" w:hAnsi="Calibri"/>
          <w:b/>
          <w:sz w:val="28"/>
          <w:u w:val="single"/>
        </w:rPr>
        <w:t>FORM B</w:t>
      </w:r>
      <w:r w:rsidRPr="007C3657">
        <w:rPr>
          <w:rFonts w:ascii="Calibri" w:hAnsi="Calibri"/>
          <w:b/>
          <w:sz w:val="28"/>
          <w:u w:val="single"/>
        </w:rPr>
        <w:t xml:space="preserve">:  </w:t>
      </w:r>
      <w:r>
        <w:rPr>
          <w:rFonts w:ascii="Calibri" w:hAnsi="Calibri"/>
          <w:b/>
          <w:sz w:val="28"/>
          <w:u w:val="single"/>
        </w:rPr>
        <w:t>Proposer Information Questionnaire</w:t>
      </w:r>
    </w:p>
    <w:p w14:paraId="306FCFAB" w14:textId="4C36B794" w:rsidR="00BC1161" w:rsidRPr="00277204" w:rsidRDefault="00BC1161" w:rsidP="00BC1161">
      <w:pPr>
        <w:rPr>
          <w:rFonts w:ascii="Calibri" w:hAnsi="Calibri"/>
          <w:sz w:val="24"/>
        </w:rPr>
      </w:pPr>
      <w:r w:rsidRPr="00277204">
        <w:rPr>
          <w:rFonts w:ascii="Calibri" w:hAnsi="Calibri"/>
          <w:b/>
          <w:sz w:val="24"/>
        </w:rPr>
        <w:t>General Contact Information</w:t>
      </w:r>
    </w:p>
    <w:p w14:paraId="2F0995B8" w14:textId="1E05B71D" w:rsidR="00BC1161" w:rsidRDefault="00BC1161" w:rsidP="00BC1161">
      <w:pPr>
        <w:rPr>
          <w:rFonts w:ascii="Calibri" w:hAnsi="Calibri"/>
        </w:rPr>
      </w:pPr>
      <w:r>
        <w:rPr>
          <w:rFonts w:ascii="Calibri" w:hAnsi="Calibri"/>
        </w:rPr>
        <w:t>Name of Company Proposing:</w:t>
      </w:r>
      <w:r>
        <w:rPr>
          <w:rFonts w:ascii="Calibri" w:hAnsi="Calibri"/>
        </w:rPr>
        <w:tab/>
        <w:t>___________________________________________________________</w:t>
      </w:r>
    </w:p>
    <w:p w14:paraId="0986F998" w14:textId="0A764F81" w:rsidR="00400335" w:rsidRDefault="00400335" w:rsidP="00BC1161">
      <w:pPr>
        <w:rPr>
          <w:rFonts w:ascii="Calibri" w:hAnsi="Calibri"/>
        </w:rPr>
      </w:pPr>
      <w:r>
        <w:rPr>
          <w:rFonts w:ascii="Calibri" w:hAnsi="Calibri"/>
        </w:rPr>
        <w:t>Name of Parent Company:</w:t>
      </w:r>
      <w:r>
        <w:rPr>
          <w:rFonts w:ascii="Calibri" w:hAnsi="Calibri"/>
        </w:rPr>
        <w:tab/>
        <w:t>___________________________________________________________</w:t>
      </w:r>
    </w:p>
    <w:p w14:paraId="1DC1781B" w14:textId="4BC96DD2" w:rsidR="00BC1161" w:rsidRDefault="00BC1161" w:rsidP="00BC1161">
      <w:pPr>
        <w:rPr>
          <w:rFonts w:ascii="Calibri" w:hAnsi="Calibri"/>
        </w:rPr>
      </w:pPr>
      <w:r>
        <w:rPr>
          <w:rFonts w:ascii="Calibri" w:hAnsi="Calibri"/>
        </w:rPr>
        <w:t>Address:</w:t>
      </w:r>
      <w:r>
        <w:rPr>
          <w:rFonts w:ascii="Calibri" w:hAnsi="Calibri"/>
        </w:rPr>
        <w:tab/>
      </w:r>
      <w:r>
        <w:rPr>
          <w:rFonts w:ascii="Calibri" w:hAnsi="Calibri"/>
        </w:rPr>
        <w:tab/>
      </w:r>
      <w:r>
        <w:rPr>
          <w:rFonts w:ascii="Calibri" w:hAnsi="Calibri"/>
        </w:rPr>
        <w:tab/>
        <w:t>___________________________________________________________</w:t>
      </w:r>
    </w:p>
    <w:p w14:paraId="29C0DDC4" w14:textId="567F5EF6" w:rsidR="00BC1161" w:rsidRDefault="00BC1161" w:rsidP="00BC1161">
      <w:pPr>
        <w:rPr>
          <w:rFonts w:ascii="Calibri" w:hAnsi="Calibri"/>
        </w:rPr>
      </w:pPr>
      <w:r>
        <w:rPr>
          <w:rFonts w:ascii="Calibri" w:hAnsi="Calibri"/>
        </w:rPr>
        <w:t>Telephone:</w:t>
      </w:r>
      <w:r>
        <w:rPr>
          <w:rFonts w:ascii="Calibri" w:hAnsi="Calibri"/>
        </w:rPr>
        <w:tab/>
      </w:r>
      <w:r>
        <w:rPr>
          <w:rFonts w:ascii="Calibri" w:hAnsi="Calibri"/>
        </w:rPr>
        <w:tab/>
      </w:r>
      <w:r>
        <w:rPr>
          <w:rFonts w:ascii="Calibri" w:hAnsi="Calibri"/>
        </w:rPr>
        <w:tab/>
        <w:t>___________________________________________________________</w:t>
      </w:r>
    </w:p>
    <w:p w14:paraId="4BC8194C" w14:textId="726743E8" w:rsidR="00BC1161" w:rsidRDefault="00BC1161" w:rsidP="00BC1161">
      <w:pPr>
        <w:rPr>
          <w:rFonts w:ascii="Calibri" w:hAnsi="Calibri"/>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rPr>
        <w:tab/>
        <w:t>___________________________________________________________</w:t>
      </w:r>
    </w:p>
    <w:p w14:paraId="6F6AE1D9" w14:textId="1B3F6249" w:rsidR="00BC1161" w:rsidRDefault="00BC1161" w:rsidP="00BC1161">
      <w:pPr>
        <w:rPr>
          <w:rFonts w:ascii="Calibri" w:hAnsi="Calibri"/>
        </w:rPr>
      </w:pPr>
      <w:r>
        <w:rPr>
          <w:rFonts w:ascii="Calibri" w:hAnsi="Calibri"/>
        </w:rPr>
        <w:t>Website:</w:t>
      </w:r>
      <w:r>
        <w:rPr>
          <w:rFonts w:ascii="Calibri" w:hAnsi="Calibri"/>
        </w:rPr>
        <w:tab/>
      </w:r>
      <w:r>
        <w:rPr>
          <w:rFonts w:ascii="Calibri" w:hAnsi="Calibri"/>
        </w:rPr>
        <w:tab/>
      </w:r>
      <w:r>
        <w:rPr>
          <w:rFonts w:ascii="Calibri" w:hAnsi="Calibri"/>
        </w:rPr>
        <w:tab/>
        <w:t>___________________________________________________________</w:t>
      </w:r>
    </w:p>
    <w:p w14:paraId="7EA501B4" w14:textId="43D12908" w:rsidR="00BC1161" w:rsidRDefault="00BC1161" w:rsidP="00BC1161">
      <w:pPr>
        <w:rPr>
          <w:rFonts w:ascii="Calibri" w:hAnsi="Calibri"/>
        </w:rPr>
      </w:pPr>
      <w:r>
        <w:rPr>
          <w:rFonts w:ascii="Calibri" w:hAnsi="Calibri"/>
        </w:rPr>
        <w:t>Name of contact person:</w:t>
      </w:r>
      <w:r>
        <w:rPr>
          <w:rFonts w:ascii="Calibri" w:hAnsi="Calibri"/>
        </w:rPr>
        <w:tab/>
        <w:t>___________________________________________________________</w:t>
      </w:r>
    </w:p>
    <w:p w14:paraId="69AA42CA" w14:textId="4730B68F" w:rsidR="00BC1161" w:rsidRPr="00BC1161" w:rsidRDefault="00BC1161" w:rsidP="00BC1161">
      <w:pPr>
        <w:rPr>
          <w:rFonts w:ascii="Calibri" w:hAnsi="Calibri"/>
        </w:rPr>
      </w:pPr>
      <w:r w:rsidRPr="00BC1161">
        <w:rPr>
          <w:szCs w:val="23"/>
        </w:rPr>
        <w:t xml:space="preserve">References: </w:t>
      </w:r>
      <w:r>
        <w:rPr>
          <w:szCs w:val="23"/>
        </w:rPr>
        <w:t xml:space="preserve"> </w:t>
      </w:r>
      <w:r w:rsidRPr="00BC1161">
        <w:rPr>
          <w:szCs w:val="23"/>
        </w:rPr>
        <w:t>Please provide on separate page(s) collection references (provide municipality, capacity [number of households per day], contract structure between the organization and the municipality(</w:t>
      </w:r>
      <w:proofErr w:type="spellStart"/>
      <w:r w:rsidRPr="00BC1161">
        <w:rPr>
          <w:szCs w:val="23"/>
        </w:rPr>
        <w:t>ies</w:t>
      </w:r>
      <w:proofErr w:type="spellEnd"/>
      <w:r w:rsidRPr="00BC1161">
        <w:rPr>
          <w:szCs w:val="23"/>
        </w:rPr>
        <w:t>) or public agency being serviced, type and frequency of service provided, etc.).</w:t>
      </w:r>
    </w:p>
    <w:p w14:paraId="65F8435C" w14:textId="77777777" w:rsidR="001C4B54" w:rsidRPr="001C4B54" w:rsidRDefault="001C4B54" w:rsidP="001C4B54">
      <w:pPr>
        <w:pStyle w:val="Default"/>
        <w:rPr>
          <w:rFonts w:asciiTheme="minorHAnsi" w:hAnsiTheme="minorHAnsi"/>
          <w:szCs w:val="23"/>
        </w:rPr>
      </w:pPr>
      <w:r w:rsidRPr="001C4B54">
        <w:rPr>
          <w:rFonts w:asciiTheme="minorHAnsi" w:hAnsiTheme="minorHAnsi"/>
          <w:b/>
          <w:bCs/>
          <w:szCs w:val="23"/>
        </w:rPr>
        <w:t xml:space="preserve">Qualifications Questionnaire </w:t>
      </w:r>
    </w:p>
    <w:p w14:paraId="508D2185" w14:textId="77777777" w:rsidR="001C4B54" w:rsidRPr="001C4B54" w:rsidRDefault="001C4B54" w:rsidP="001C4B54">
      <w:pPr>
        <w:pStyle w:val="Default"/>
        <w:rPr>
          <w:rFonts w:asciiTheme="minorHAnsi" w:hAnsiTheme="minorHAnsi" w:cs="Times New Roman"/>
          <w:sz w:val="22"/>
          <w:szCs w:val="23"/>
        </w:rPr>
      </w:pPr>
    </w:p>
    <w:p w14:paraId="003D11B8" w14:textId="5A7E5DAA"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sz w:val="22"/>
          <w:szCs w:val="23"/>
        </w:rPr>
        <w:t xml:space="preserve">Complete this Section as described in RFP Section </w:t>
      </w:r>
      <w:r w:rsidR="00F169F1">
        <w:rPr>
          <w:rFonts w:asciiTheme="minorHAnsi" w:hAnsiTheme="minorHAnsi" w:cs="Times New Roman"/>
          <w:sz w:val="22"/>
          <w:szCs w:val="23"/>
        </w:rPr>
        <w:t>6</w:t>
      </w:r>
      <w:r w:rsidRPr="001C4B54">
        <w:rPr>
          <w:rFonts w:asciiTheme="minorHAnsi" w:hAnsiTheme="minorHAnsi" w:cs="Times New Roman"/>
          <w:sz w:val="22"/>
          <w:szCs w:val="23"/>
        </w:rPr>
        <w:t xml:space="preserve"> </w:t>
      </w:r>
    </w:p>
    <w:p w14:paraId="514BCA53" w14:textId="77777777" w:rsidR="001C4B54" w:rsidRPr="001C4B54" w:rsidRDefault="001C4B54" w:rsidP="001C4B54">
      <w:pPr>
        <w:pStyle w:val="Default"/>
        <w:rPr>
          <w:rFonts w:asciiTheme="minorHAnsi" w:hAnsiTheme="minorHAnsi" w:cs="Times New Roman"/>
          <w:b/>
          <w:bCs/>
          <w:sz w:val="22"/>
          <w:szCs w:val="23"/>
        </w:rPr>
      </w:pPr>
    </w:p>
    <w:p w14:paraId="41DD6588" w14:textId="29F9467D"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b/>
          <w:bCs/>
          <w:sz w:val="22"/>
          <w:szCs w:val="23"/>
        </w:rPr>
        <w:t>G</w:t>
      </w:r>
      <w:r w:rsidR="00F169F1">
        <w:rPr>
          <w:rFonts w:asciiTheme="minorHAnsi" w:hAnsiTheme="minorHAnsi" w:cs="Times New Roman"/>
          <w:b/>
          <w:bCs/>
          <w:sz w:val="22"/>
          <w:szCs w:val="23"/>
        </w:rPr>
        <w:t>eneral Management (RFP Section 6</w:t>
      </w:r>
      <w:r w:rsidRPr="001C4B54">
        <w:rPr>
          <w:rFonts w:asciiTheme="minorHAnsi" w:hAnsiTheme="minorHAnsi" w:cs="Times New Roman"/>
          <w:b/>
          <w:bCs/>
          <w:sz w:val="22"/>
          <w:szCs w:val="23"/>
        </w:rPr>
        <w:t xml:space="preserve">.1.1) </w:t>
      </w:r>
    </w:p>
    <w:p w14:paraId="46237603" w14:textId="77777777" w:rsidR="001C4B54" w:rsidRDefault="001C4B54" w:rsidP="001C4B54">
      <w:pPr>
        <w:pStyle w:val="Default"/>
        <w:rPr>
          <w:rFonts w:asciiTheme="minorHAnsi" w:hAnsiTheme="minorHAnsi" w:cs="Times New Roman"/>
          <w:b/>
          <w:bCs/>
          <w:sz w:val="22"/>
          <w:szCs w:val="23"/>
        </w:rPr>
      </w:pPr>
    </w:p>
    <w:p w14:paraId="658CFA42" w14:textId="67413D36"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Financial Stability and Strength (RFP Section </w:t>
      </w:r>
      <w:r w:rsidR="00F169F1">
        <w:rPr>
          <w:rFonts w:asciiTheme="minorHAnsi" w:hAnsiTheme="minorHAnsi" w:cs="Times New Roman"/>
          <w:b/>
          <w:bCs/>
          <w:sz w:val="22"/>
          <w:szCs w:val="23"/>
        </w:rPr>
        <w:t>6</w:t>
      </w:r>
      <w:r w:rsidRPr="001C4B54">
        <w:rPr>
          <w:rFonts w:asciiTheme="minorHAnsi" w:hAnsiTheme="minorHAnsi" w:cs="Times New Roman"/>
          <w:b/>
          <w:bCs/>
          <w:sz w:val="22"/>
          <w:szCs w:val="23"/>
        </w:rPr>
        <w:t xml:space="preserve">.1.2) </w:t>
      </w:r>
    </w:p>
    <w:p w14:paraId="59731DBE" w14:textId="77777777" w:rsidR="001C4B54" w:rsidRDefault="001C4B54" w:rsidP="001C4B54">
      <w:pPr>
        <w:pStyle w:val="Default"/>
        <w:rPr>
          <w:rFonts w:asciiTheme="minorHAnsi" w:hAnsiTheme="minorHAnsi" w:cs="Times New Roman"/>
          <w:b/>
          <w:bCs/>
          <w:sz w:val="22"/>
          <w:szCs w:val="23"/>
        </w:rPr>
      </w:pPr>
    </w:p>
    <w:p w14:paraId="6C6994C2" w14:textId="510BDAC6" w:rsidR="001C4B54" w:rsidRPr="001C4B54" w:rsidRDefault="001C4B54" w:rsidP="001C4B54">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Refuse and Recyclables Collection Experience (RFP Section </w:t>
      </w:r>
      <w:r w:rsidR="00F169F1">
        <w:rPr>
          <w:rFonts w:asciiTheme="minorHAnsi" w:hAnsiTheme="minorHAnsi" w:cs="Times New Roman"/>
          <w:b/>
          <w:bCs/>
          <w:sz w:val="22"/>
          <w:szCs w:val="23"/>
        </w:rPr>
        <w:t>6</w:t>
      </w:r>
      <w:r w:rsidRPr="001C4B54">
        <w:rPr>
          <w:rFonts w:asciiTheme="minorHAnsi" w:hAnsiTheme="minorHAnsi" w:cs="Times New Roman"/>
          <w:b/>
          <w:bCs/>
          <w:sz w:val="22"/>
          <w:szCs w:val="23"/>
        </w:rPr>
        <w:t xml:space="preserve">.1.3) </w:t>
      </w:r>
    </w:p>
    <w:p w14:paraId="3048D4E5" w14:textId="77777777" w:rsidR="001C4B54" w:rsidRDefault="001C4B54" w:rsidP="001C4B54">
      <w:pPr>
        <w:pStyle w:val="Default"/>
        <w:rPr>
          <w:rFonts w:asciiTheme="minorHAnsi" w:hAnsiTheme="minorHAnsi" w:cs="Times New Roman"/>
          <w:b/>
          <w:bCs/>
          <w:sz w:val="22"/>
          <w:szCs w:val="23"/>
        </w:rPr>
      </w:pPr>
    </w:p>
    <w:p w14:paraId="66AB756B" w14:textId="77777777" w:rsidR="001C4B54" w:rsidRDefault="001C4B54" w:rsidP="001C4B54">
      <w:pPr>
        <w:pStyle w:val="Default"/>
        <w:rPr>
          <w:rFonts w:asciiTheme="minorHAnsi" w:hAnsiTheme="minorHAnsi"/>
          <w:b/>
          <w:bCs/>
          <w:szCs w:val="23"/>
        </w:rPr>
      </w:pPr>
      <w:r w:rsidRPr="001C4B54">
        <w:rPr>
          <w:rFonts w:asciiTheme="minorHAnsi" w:hAnsiTheme="minorHAnsi"/>
          <w:b/>
          <w:bCs/>
          <w:szCs w:val="23"/>
        </w:rPr>
        <w:t xml:space="preserve">Business Information </w:t>
      </w:r>
    </w:p>
    <w:p w14:paraId="3C1D2237" w14:textId="77777777" w:rsidR="001C4B54" w:rsidRDefault="001C4B54" w:rsidP="001C4B54">
      <w:pPr>
        <w:pStyle w:val="Default"/>
        <w:rPr>
          <w:rFonts w:asciiTheme="minorHAnsi" w:hAnsiTheme="minorHAnsi" w:cs="Times New Roman"/>
          <w:sz w:val="22"/>
          <w:szCs w:val="23"/>
        </w:rPr>
      </w:pPr>
    </w:p>
    <w:p w14:paraId="64B33C93" w14:textId="77FE865A" w:rsidR="00723803" w:rsidRPr="00723803" w:rsidRDefault="00723803" w:rsidP="00723803">
      <w:pPr>
        <w:autoSpaceDE w:val="0"/>
        <w:autoSpaceDN w:val="0"/>
        <w:adjustRightInd w:val="0"/>
        <w:spacing w:after="0" w:line="240" w:lineRule="auto"/>
        <w:rPr>
          <w:rFonts w:cs="Times New Roman"/>
          <w:color w:val="000000"/>
          <w:szCs w:val="23"/>
        </w:rPr>
      </w:pPr>
      <w:r w:rsidRPr="001C4B54">
        <w:rPr>
          <w:rFonts w:cs="Times New Roman"/>
          <w:color w:val="000000"/>
          <w:szCs w:val="23"/>
        </w:rPr>
        <w:t xml:space="preserve">State the length of time you have been in business under your present name. </w:t>
      </w:r>
    </w:p>
    <w:p w14:paraId="4B27B470" w14:textId="77777777" w:rsidR="00723803" w:rsidRDefault="00723803" w:rsidP="001C4B54">
      <w:pPr>
        <w:pStyle w:val="Default"/>
        <w:rPr>
          <w:rFonts w:asciiTheme="minorHAnsi" w:hAnsiTheme="minorHAnsi" w:cs="Times New Roman"/>
          <w:sz w:val="22"/>
          <w:szCs w:val="23"/>
        </w:rPr>
      </w:pPr>
    </w:p>
    <w:p w14:paraId="3BF2A620" w14:textId="374DF7AB" w:rsidR="001C4B54" w:rsidRPr="001C4B54" w:rsidRDefault="001C4B54" w:rsidP="001C4B54">
      <w:pPr>
        <w:pStyle w:val="Default"/>
        <w:rPr>
          <w:rFonts w:asciiTheme="minorHAnsi" w:eastAsia="MS Gothic" w:hAnsiTheme="minorHAnsi" w:cs="Times New Roman"/>
          <w:sz w:val="22"/>
          <w:szCs w:val="23"/>
        </w:rPr>
      </w:pPr>
      <w:r w:rsidRPr="001C4B54">
        <w:rPr>
          <w:rFonts w:asciiTheme="minorHAnsi" w:hAnsiTheme="minorHAnsi" w:cs="Times New Roman"/>
          <w:sz w:val="22"/>
          <w:szCs w:val="23"/>
        </w:rPr>
        <w:t xml:space="preserve">Within the past five (5) years, has the Company submitting this proposal failed to complete a contract? </w:t>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Yes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No </w:t>
      </w:r>
    </w:p>
    <w:p w14:paraId="44B67CD6" w14:textId="77777777" w:rsidR="001C4B54" w:rsidRDefault="001C4B54" w:rsidP="001C4B54">
      <w:pPr>
        <w:pStyle w:val="Default"/>
        <w:rPr>
          <w:rFonts w:asciiTheme="minorHAnsi" w:eastAsia="MS Gothic" w:hAnsiTheme="minorHAnsi" w:cs="Times New Roman"/>
          <w:sz w:val="22"/>
          <w:szCs w:val="23"/>
        </w:rPr>
      </w:pPr>
    </w:p>
    <w:p w14:paraId="66DBEB72" w14:textId="77777777" w:rsidR="001C4B54" w:rsidRPr="001C4B54" w:rsidRDefault="001C4B54" w:rsidP="001C4B54">
      <w:pPr>
        <w:pStyle w:val="Default"/>
        <w:ind w:left="720"/>
        <w:rPr>
          <w:rFonts w:asciiTheme="minorHAnsi" w:eastAsia="MS Gothic" w:hAnsiTheme="minorHAnsi" w:cs="Times New Roman"/>
          <w:sz w:val="22"/>
          <w:szCs w:val="23"/>
        </w:rPr>
      </w:pPr>
      <w:r w:rsidRPr="001C4B54">
        <w:rPr>
          <w:rFonts w:asciiTheme="minorHAnsi" w:eastAsia="MS Gothic" w:hAnsiTheme="minorHAnsi" w:cs="Times New Roman"/>
          <w:sz w:val="22"/>
          <w:szCs w:val="23"/>
        </w:rPr>
        <w:t xml:space="preserve">If so, state name of parties to the contract, the date of the contract and the reason for non-completion. If a bond was posted, state the contact information for the bond company. </w:t>
      </w:r>
    </w:p>
    <w:p w14:paraId="27DFE3F4" w14:textId="77777777" w:rsidR="001C4B54" w:rsidRDefault="001C4B54" w:rsidP="001C4B54">
      <w:pPr>
        <w:pStyle w:val="Default"/>
        <w:rPr>
          <w:rFonts w:asciiTheme="minorHAnsi" w:eastAsia="MS Gothic" w:hAnsiTheme="minorHAnsi" w:cs="Times New Roman"/>
          <w:sz w:val="22"/>
          <w:szCs w:val="23"/>
        </w:rPr>
      </w:pPr>
    </w:p>
    <w:p w14:paraId="1DE45BBE" w14:textId="42AE6463" w:rsidR="001C4B54" w:rsidRPr="001C4B54" w:rsidRDefault="001C4B54" w:rsidP="001C4B54">
      <w:pPr>
        <w:pStyle w:val="Default"/>
        <w:rPr>
          <w:rFonts w:asciiTheme="minorHAnsi" w:eastAsia="MS Gothic" w:hAnsiTheme="minorHAnsi" w:cs="Times New Roman"/>
          <w:sz w:val="22"/>
          <w:szCs w:val="23"/>
        </w:rPr>
      </w:pPr>
      <w:r w:rsidRPr="001C4B54">
        <w:rPr>
          <w:rFonts w:asciiTheme="minorHAnsi" w:eastAsia="MS Gothic" w:hAnsiTheme="minorHAnsi" w:cs="Times New Roman"/>
          <w:sz w:val="22"/>
          <w:szCs w:val="23"/>
        </w:rPr>
        <w:t xml:space="preserve">Within the past five (5) years has the Company submitting this proposal or any facility or property owned or operated by this Company failed to perform any of its contract obligations with any municipality, county or other public entity?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Yes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No </w:t>
      </w:r>
    </w:p>
    <w:p w14:paraId="5338C2AF" w14:textId="77777777" w:rsidR="001C4B54" w:rsidRDefault="001C4B54" w:rsidP="001C4B54">
      <w:pPr>
        <w:pStyle w:val="Default"/>
        <w:rPr>
          <w:rFonts w:asciiTheme="minorHAnsi" w:eastAsia="MS Gothic" w:hAnsiTheme="minorHAnsi" w:cs="Times New Roman"/>
          <w:sz w:val="22"/>
          <w:szCs w:val="23"/>
        </w:rPr>
      </w:pPr>
    </w:p>
    <w:p w14:paraId="122B7DC7" w14:textId="77777777" w:rsidR="001C4B54" w:rsidRDefault="001C4B54" w:rsidP="001C4B54">
      <w:pPr>
        <w:pStyle w:val="Default"/>
        <w:ind w:firstLine="720"/>
        <w:rPr>
          <w:rFonts w:asciiTheme="minorHAnsi" w:eastAsia="MS Gothic" w:hAnsiTheme="minorHAnsi" w:cs="Times New Roman"/>
          <w:sz w:val="22"/>
          <w:szCs w:val="23"/>
        </w:rPr>
      </w:pPr>
      <w:r w:rsidRPr="001C4B54">
        <w:rPr>
          <w:rFonts w:asciiTheme="minorHAnsi" w:eastAsia="MS Gothic" w:hAnsiTheme="minorHAnsi" w:cs="Times New Roman"/>
          <w:sz w:val="22"/>
          <w:szCs w:val="23"/>
        </w:rPr>
        <w:t xml:space="preserve">If so, state the nature of the failure? </w:t>
      </w:r>
    </w:p>
    <w:p w14:paraId="0F089A90" w14:textId="77777777" w:rsidR="001C4B54" w:rsidRPr="001C4B54" w:rsidRDefault="001C4B54" w:rsidP="001C4B54">
      <w:pPr>
        <w:autoSpaceDE w:val="0"/>
        <w:autoSpaceDN w:val="0"/>
        <w:adjustRightInd w:val="0"/>
        <w:spacing w:after="0" w:line="240" w:lineRule="auto"/>
        <w:rPr>
          <w:rFonts w:cs="Times New Roman"/>
          <w:color w:val="000000"/>
          <w:szCs w:val="23"/>
        </w:rPr>
      </w:pPr>
    </w:p>
    <w:p w14:paraId="6B7BB49F" w14:textId="0AB6AAFF" w:rsidR="001C4B54" w:rsidRPr="001C4B54" w:rsidRDefault="001C4B54" w:rsidP="001C4B54">
      <w:pPr>
        <w:autoSpaceDE w:val="0"/>
        <w:autoSpaceDN w:val="0"/>
        <w:adjustRightInd w:val="0"/>
        <w:spacing w:after="0" w:line="240" w:lineRule="auto"/>
        <w:rPr>
          <w:rFonts w:eastAsia="MS Gothic" w:cs="Times New Roman"/>
          <w:color w:val="000000"/>
          <w:szCs w:val="23"/>
        </w:rPr>
      </w:pPr>
      <w:r w:rsidRPr="001C4B54">
        <w:rPr>
          <w:rFonts w:cs="Times New Roman"/>
          <w:color w:val="000000"/>
          <w:szCs w:val="23"/>
        </w:rPr>
        <w:t xml:space="preserve">Within the last five (5) years, has the Company submitting this Proposal, or any facility or property owned or operated by your Company ever been the subject of administrative or judicial action for alleged violation of the conditions of a permit issued by a governmental entity; or alleged violations of </w:t>
      </w:r>
      <w:r w:rsidR="00A717A7">
        <w:rPr>
          <w:rFonts w:cs="Times New Roman"/>
          <w:color w:val="000000"/>
          <w:szCs w:val="23"/>
        </w:rPr>
        <w:t xml:space="preserve">employment, </w:t>
      </w:r>
      <w:r w:rsidRPr="001C4B54">
        <w:rPr>
          <w:rFonts w:cs="Times New Roman"/>
          <w:color w:val="000000"/>
          <w:szCs w:val="23"/>
        </w:rPr>
        <w:t xml:space="preserve">environmental, zoning, or public health laws or regulations? </w:t>
      </w:r>
      <w:r>
        <w:rPr>
          <w:rFonts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Yes </w:t>
      </w:r>
      <w:r>
        <w:rPr>
          <w:rFonts w:eastAsia="MS Gothic"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No </w:t>
      </w:r>
    </w:p>
    <w:p w14:paraId="01C7AA71"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03CD2982" w14:textId="77777777" w:rsidR="001C4B54" w:rsidRPr="001C4B54" w:rsidRDefault="001C4B54" w:rsidP="001C4B54">
      <w:pPr>
        <w:autoSpaceDE w:val="0"/>
        <w:autoSpaceDN w:val="0"/>
        <w:adjustRightInd w:val="0"/>
        <w:spacing w:after="0" w:line="240" w:lineRule="auto"/>
        <w:ind w:firstLine="720"/>
        <w:rPr>
          <w:rFonts w:eastAsia="MS Gothic" w:cs="Times New Roman"/>
          <w:color w:val="000000"/>
          <w:szCs w:val="23"/>
        </w:rPr>
      </w:pPr>
      <w:r w:rsidRPr="001C4B54">
        <w:rPr>
          <w:rFonts w:eastAsia="MS Gothic" w:cs="Times New Roman"/>
          <w:color w:val="000000"/>
          <w:szCs w:val="23"/>
        </w:rPr>
        <w:t xml:space="preserve">If so, state the details and disposition. </w:t>
      </w:r>
    </w:p>
    <w:p w14:paraId="63E26EF1"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70BE095C" w14:textId="6AC1BBAC" w:rsidR="001C4B54" w:rsidRPr="001C4B54" w:rsidRDefault="001C4B54" w:rsidP="001C4B54">
      <w:pPr>
        <w:autoSpaceDE w:val="0"/>
        <w:autoSpaceDN w:val="0"/>
        <w:adjustRightInd w:val="0"/>
        <w:spacing w:after="0" w:line="240" w:lineRule="auto"/>
        <w:rPr>
          <w:rFonts w:eastAsia="MS Gothic" w:cs="Times New Roman"/>
          <w:color w:val="000000"/>
          <w:szCs w:val="23"/>
        </w:rPr>
      </w:pPr>
      <w:r w:rsidRPr="001C4B54">
        <w:rPr>
          <w:rFonts w:eastAsia="MS Gothic" w:cs="Times New Roman"/>
          <w:color w:val="000000"/>
          <w:szCs w:val="23"/>
        </w:rPr>
        <w:t xml:space="preserve">Has the Company submitting this proposal or any of its subsidiaries been a party to any lawsuits within the last five (5) years that may affect its ability to perform the obligations described in the Proposal? </w:t>
      </w:r>
      <w:r>
        <w:rPr>
          <w:rFonts w:eastAsia="MS Gothic"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Yes </w:t>
      </w:r>
      <w:r>
        <w:rPr>
          <w:rFonts w:eastAsia="MS Gothic" w:cs="Times New Roman"/>
          <w:color w:val="000000"/>
          <w:szCs w:val="23"/>
        </w:rPr>
        <w:tab/>
      </w:r>
      <w:r w:rsidRPr="001C4B54">
        <w:rPr>
          <w:rFonts w:ascii="MS Gothic" w:eastAsia="MS Gothic" w:hAnsi="MS Gothic" w:cs="MS Gothic" w:hint="eastAsia"/>
          <w:color w:val="000000"/>
          <w:szCs w:val="23"/>
        </w:rPr>
        <w:t>☐</w:t>
      </w:r>
      <w:r w:rsidRPr="001C4B54">
        <w:rPr>
          <w:rFonts w:eastAsia="MS Gothic" w:cs="MS Gothic"/>
          <w:color w:val="000000"/>
          <w:szCs w:val="23"/>
        </w:rPr>
        <w:t xml:space="preserve"> </w:t>
      </w:r>
      <w:r w:rsidRPr="001C4B54">
        <w:rPr>
          <w:rFonts w:eastAsia="MS Gothic" w:cs="Times New Roman"/>
          <w:color w:val="000000"/>
          <w:szCs w:val="23"/>
        </w:rPr>
        <w:t xml:space="preserve">No </w:t>
      </w:r>
    </w:p>
    <w:p w14:paraId="2549AEB9"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457A03E9" w14:textId="77777777" w:rsidR="001C4B54" w:rsidRPr="001C4B54" w:rsidRDefault="001C4B54" w:rsidP="001C4B54">
      <w:pPr>
        <w:autoSpaceDE w:val="0"/>
        <w:autoSpaceDN w:val="0"/>
        <w:adjustRightInd w:val="0"/>
        <w:spacing w:after="0" w:line="240" w:lineRule="auto"/>
        <w:ind w:firstLine="720"/>
        <w:rPr>
          <w:rFonts w:eastAsia="MS Gothic" w:cs="Times New Roman"/>
          <w:color w:val="000000"/>
          <w:szCs w:val="23"/>
        </w:rPr>
      </w:pPr>
      <w:r w:rsidRPr="001C4B54">
        <w:rPr>
          <w:rFonts w:eastAsia="MS Gothic" w:cs="Times New Roman"/>
          <w:color w:val="000000"/>
          <w:szCs w:val="23"/>
        </w:rPr>
        <w:t xml:space="preserve">If so, list these lawsuits. </w:t>
      </w:r>
    </w:p>
    <w:p w14:paraId="16C0AA1A" w14:textId="77777777" w:rsidR="001C4B54" w:rsidRDefault="001C4B54" w:rsidP="001C4B54">
      <w:pPr>
        <w:autoSpaceDE w:val="0"/>
        <w:autoSpaceDN w:val="0"/>
        <w:adjustRightInd w:val="0"/>
        <w:spacing w:after="0" w:line="240" w:lineRule="auto"/>
        <w:rPr>
          <w:rFonts w:eastAsia="MS Gothic" w:cs="Times New Roman"/>
          <w:color w:val="000000"/>
          <w:szCs w:val="23"/>
        </w:rPr>
      </w:pPr>
    </w:p>
    <w:p w14:paraId="74F4D44A" w14:textId="77777777" w:rsidR="001C4B54" w:rsidRPr="001C4B54" w:rsidRDefault="001C4B54" w:rsidP="001C4B54">
      <w:pPr>
        <w:autoSpaceDE w:val="0"/>
        <w:autoSpaceDN w:val="0"/>
        <w:adjustRightInd w:val="0"/>
        <w:spacing w:after="0" w:line="240" w:lineRule="auto"/>
        <w:rPr>
          <w:rFonts w:eastAsia="MS Gothic" w:cs="Times New Roman"/>
          <w:color w:val="000000"/>
          <w:szCs w:val="23"/>
        </w:rPr>
      </w:pPr>
      <w:r w:rsidRPr="001C4B54">
        <w:rPr>
          <w:rFonts w:eastAsia="MS Gothic" w:cs="Times New Roman"/>
          <w:color w:val="000000"/>
          <w:szCs w:val="23"/>
        </w:rPr>
        <w:t xml:space="preserve">List names and business address of all individuals financially associated with the Company that is submitting this Proposal. </w:t>
      </w:r>
    </w:p>
    <w:p w14:paraId="3AE11BB8" w14:textId="77777777" w:rsidR="001C4B54" w:rsidRDefault="001C4B54" w:rsidP="001C4B54">
      <w:pPr>
        <w:autoSpaceDE w:val="0"/>
        <w:autoSpaceDN w:val="0"/>
        <w:adjustRightInd w:val="0"/>
        <w:spacing w:after="0" w:line="240" w:lineRule="auto"/>
        <w:rPr>
          <w:rFonts w:cs="Times New Roman"/>
          <w:b/>
          <w:bCs/>
          <w:color w:val="000000"/>
        </w:rPr>
      </w:pPr>
    </w:p>
    <w:p w14:paraId="49FA188C" w14:textId="4D3B03B6" w:rsidR="003E74C8" w:rsidRDefault="003E74C8" w:rsidP="003E74C8">
      <w:pPr>
        <w:pStyle w:val="Default"/>
        <w:rPr>
          <w:rFonts w:asciiTheme="minorHAnsi" w:hAnsiTheme="minorHAnsi"/>
          <w:b/>
          <w:bCs/>
          <w:szCs w:val="23"/>
        </w:rPr>
      </w:pPr>
      <w:r>
        <w:rPr>
          <w:rFonts w:asciiTheme="minorHAnsi" w:hAnsiTheme="minorHAnsi"/>
          <w:b/>
          <w:bCs/>
          <w:szCs w:val="23"/>
        </w:rPr>
        <w:t>Service</w:t>
      </w:r>
      <w:r w:rsidRPr="001C4B54">
        <w:rPr>
          <w:rFonts w:asciiTheme="minorHAnsi" w:hAnsiTheme="minorHAnsi"/>
          <w:b/>
          <w:bCs/>
          <w:szCs w:val="23"/>
        </w:rPr>
        <w:t xml:space="preserve"> Information </w:t>
      </w:r>
    </w:p>
    <w:p w14:paraId="5032DAA0" w14:textId="77777777" w:rsidR="003E74C8" w:rsidRDefault="003E74C8" w:rsidP="003E74C8">
      <w:pPr>
        <w:pStyle w:val="Default"/>
        <w:rPr>
          <w:rFonts w:asciiTheme="minorHAnsi" w:hAnsiTheme="minorHAnsi" w:cs="Times New Roman"/>
          <w:b/>
          <w:bCs/>
          <w:sz w:val="22"/>
          <w:szCs w:val="23"/>
        </w:rPr>
      </w:pPr>
    </w:p>
    <w:p w14:paraId="250CA1F9" w14:textId="77777777" w:rsidR="003E74C8" w:rsidRPr="001C4B54" w:rsidRDefault="003E74C8" w:rsidP="003E74C8">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Overview of Services (RFP Section </w:t>
      </w:r>
      <w:r>
        <w:rPr>
          <w:rFonts w:asciiTheme="minorHAnsi" w:hAnsiTheme="minorHAnsi" w:cs="Times New Roman"/>
          <w:b/>
          <w:bCs/>
          <w:sz w:val="22"/>
          <w:szCs w:val="23"/>
        </w:rPr>
        <w:t>6</w:t>
      </w:r>
      <w:r w:rsidRPr="001C4B54">
        <w:rPr>
          <w:rFonts w:asciiTheme="minorHAnsi" w:hAnsiTheme="minorHAnsi" w:cs="Times New Roman"/>
          <w:b/>
          <w:bCs/>
          <w:sz w:val="22"/>
          <w:szCs w:val="23"/>
        </w:rPr>
        <w:t xml:space="preserve">.2) </w:t>
      </w:r>
    </w:p>
    <w:p w14:paraId="70AE81D4" w14:textId="77777777" w:rsidR="003E74C8" w:rsidRDefault="003E74C8" w:rsidP="003E74C8">
      <w:pPr>
        <w:pStyle w:val="Default"/>
        <w:rPr>
          <w:rFonts w:asciiTheme="minorHAnsi" w:hAnsiTheme="minorHAnsi" w:cs="Times New Roman"/>
          <w:b/>
          <w:bCs/>
          <w:sz w:val="22"/>
          <w:szCs w:val="23"/>
        </w:rPr>
      </w:pPr>
    </w:p>
    <w:p w14:paraId="71B7A0F1" w14:textId="77777777" w:rsidR="003E74C8" w:rsidRPr="001C4B54" w:rsidRDefault="003E74C8" w:rsidP="003E74C8">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Collection Proposal (RFP Section </w:t>
      </w:r>
      <w:r>
        <w:rPr>
          <w:rFonts w:asciiTheme="minorHAnsi" w:hAnsiTheme="minorHAnsi" w:cs="Times New Roman"/>
          <w:b/>
          <w:bCs/>
          <w:sz w:val="22"/>
          <w:szCs w:val="23"/>
        </w:rPr>
        <w:t>6</w:t>
      </w:r>
      <w:r w:rsidRPr="001C4B54">
        <w:rPr>
          <w:rFonts w:asciiTheme="minorHAnsi" w:hAnsiTheme="minorHAnsi" w:cs="Times New Roman"/>
          <w:b/>
          <w:bCs/>
          <w:sz w:val="22"/>
          <w:szCs w:val="23"/>
        </w:rPr>
        <w:t xml:space="preserve">.2.1) </w:t>
      </w:r>
    </w:p>
    <w:p w14:paraId="2CA63237" w14:textId="77777777" w:rsidR="003E74C8" w:rsidRDefault="003E74C8" w:rsidP="003E74C8">
      <w:pPr>
        <w:pStyle w:val="Default"/>
        <w:rPr>
          <w:rFonts w:asciiTheme="minorHAnsi" w:hAnsiTheme="minorHAnsi" w:cs="Times New Roman"/>
          <w:b/>
          <w:bCs/>
          <w:sz w:val="22"/>
          <w:szCs w:val="23"/>
        </w:rPr>
      </w:pPr>
    </w:p>
    <w:p w14:paraId="7EE13AC6" w14:textId="77777777" w:rsidR="003E74C8" w:rsidRPr="001C4B54" w:rsidRDefault="003E74C8" w:rsidP="003E74C8">
      <w:pPr>
        <w:pStyle w:val="Default"/>
        <w:rPr>
          <w:rFonts w:asciiTheme="minorHAnsi" w:hAnsiTheme="minorHAnsi" w:cs="Times New Roman"/>
          <w:sz w:val="22"/>
          <w:szCs w:val="23"/>
        </w:rPr>
      </w:pPr>
      <w:r w:rsidRPr="001C4B54">
        <w:rPr>
          <w:rFonts w:asciiTheme="minorHAnsi" w:hAnsiTheme="minorHAnsi" w:cs="Times New Roman"/>
          <w:b/>
          <w:bCs/>
          <w:sz w:val="22"/>
          <w:szCs w:val="23"/>
        </w:rPr>
        <w:t xml:space="preserve">Refuse Processing Plan (As per instructions in RFP Section </w:t>
      </w:r>
      <w:r>
        <w:rPr>
          <w:rFonts w:asciiTheme="minorHAnsi" w:hAnsiTheme="minorHAnsi" w:cs="Times New Roman"/>
          <w:b/>
          <w:bCs/>
          <w:sz w:val="22"/>
          <w:szCs w:val="23"/>
        </w:rPr>
        <w:t>6</w:t>
      </w:r>
      <w:r w:rsidRPr="001C4B54">
        <w:rPr>
          <w:rFonts w:asciiTheme="minorHAnsi" w:hAnsiTheme="minorHAnsi" w:cs="Times New Roman"/>
          <w:b/>
          <w:bCs/>
          <w:sz w:val="22"/>
          <w:szCs w:val="23"/>
        </w:rPr>
        <w:t xml:space="preserve">.2.2) </w:t>
      </w:r>
    </w:p>
    <w:p w14:paraId="2198B31F" w14:textId="77777777" w:rsidR="003E74C8" w:rsidRDefault="003E74C8" w:rsidP="003E74C8">
      <w:pPr>
        <w:pStyle w:val="Default"/>
        <w:ind w:firstLine="720"/>
        <w:rPr>
          <w:rFonts w:asciiTheme="minorHAnsi" w:hAnsiTheme="minorHAnsi" w:cs="Times New Roman"/>
          <w:sz w:val="22"/>
          <w:szCs w:val="23"/>
        </w:rPr>
      </w:pPr>
    </w:p>
    <w:p w14:paraId="7A1C6308" w14:textId="34E20446" w:rsidR="003E74C8" w:rsidRDefault="003E74C8" w:rsidP="003E74C8">
      <w:pPr>
        <w:pStyle w:val="Default"/>
        <w:ind w:left="720"/>
        <w:rPr>
          <w:rFonts w:asciiTheme="minorHAnsi" w:hAnsiTheme="minorHAnsi" w:cs="Times New Roman"/>
          <w:sz w:val="22"/>
          <w:szCs w:val="23"/>
        </w:rPr>
      </w:pPr>
      <w:r w:rsidRPr="001C4B54">
        <w:rPr>
          <w:rFonts w:asciiTheme="minorHAnsi" w:hAnsiTheme="minorHAnsi" w:cs="Times New Roman"/>
          <w:sz w:val="22"/>
          <w:szCs w:val="23"/>
        </w:rPr>
        <w:t xml:space="preserve">What is your </w:t>
      </w:r>
      <w:r>
        <w:rPr>
          <w:rFonts w:asciiTheme="minorHAnsi" w:hAnsiTheme="minorHAnsi" w:cs="Times New Roman"/>
          <w:sz w:val="22"/>
          <w:szCs w:val="23"/>
        </w:rPr>
        <w:t xml:space="preserve">refuse </w:t>
      </w:r>
      <w:r w:rsidRPr="001C4B54">
        <w:rPr>
          <w:rFonts w:asciiTheme="minorHAnsi" w:hAnsiTheme="minorHAnsi" w:cs="Times New Roman"/>
          <w:sz w:val="22"/>
          <w:szCs w:val="23"/>
        </w:rPr>
        <w:t>processing plan</w:t>
      </w:r>
      <w:r>
        <w:rPr>
          <w:rFonts w:asciiTheme="minorHAnsi" w:hAnsiTheme="minorHAnsi" w:cs="Times New Roman"/>
          <w:sz w:val="22"/>
          <w:szCs w:val="23"/>
        </w:rPr>
        <w:t xml:space="preserve">, </w:t>
      </w:r>
      <w:r w:rsidRPr="001C4B54">
        <w:rPr>
          <w:rFonts w:asciiTheme="minorHAnsi" w:hAnsiTheme="minorHAnsi" w:cs="Times New Roman"/>
          <w:sz w:val="22"/>
          <w:szCs w:val="23"/>
        </w:rPr>
        <w:t xml:space="preserve">including resource recovery facility selected and/or any transfer station? </w:t>
      </w:r>
    </w:p>
    <w:p w14:paraId="2E1021A5" w14:textId="77777777" w:rsidR="003E74C8" w:rsidRDefault="003E74C8" w:rsidP="003E74C8">
      <w:pPr>
        <w:pStyle w:val="Default"/>
        <w:ind w:left="720"/>
        <w:rPr>
          <w:rFonts w:asciiTheme="minorHAnsi" w:hAnsiTheme="minorHAnsi" w:cs="Times New Roman"/>
          <w:sz w:val="22"/>
          <w:szCs w:val="22"/>
        </w:rPr>
      </w:pPr>
    </w:p>
    <w:p w14:paraId="3BE77475" w14:textId="77777777" w:rsidR="003E74C8" w:rsidRPr="001C4B54" w:rsidRDefault="003E74C8" w:rsidP="003E74C8">
      <w:pPr>
        <w:pStyle w:val="Default"/>
        <w:ind w:left="720"/>
        <w:rPr>
          <w:rFonts w:asciiTheme="minorHAnsi" w:eastAsia="MS Gothic" w:hAnsiTheme="minorHAnsi" w:cs="Times New Roman"/>
          <w:sz w:val="22"/>
          <w:szCs w:val="23"/>
        </w:rPr>
      </w:pPr>
      <w:r w:rsidRPr="00E357AD">
        <w:rPr>
          <w:rFonts w:asciiTheme="minorHAnsi" w:hAnsiTheme="minorHAnsi" w:cs="Times New Roman"/>
          <w:sz w:val="22"/>
          <w:szCs w:val="22"/>
        </w:rPr>
        <w:t xml:space="preserve">Have you secured a dated and signed letter of intent from a Resource Recovery Facility </w:t>
      </w:r>
      <w:r>
        <w:rPr>
          <w:rFonts w:asciiTheme="minorHAnsi" w:hAnsiTheme="minorHAnsi" w:cs="Times New Roman"/>
          <w:sz w:val="22"/>
          <w:szCs w:val="22"/>
        </w:rPr>
        <w:t>and/</w:t>
      </w:r>
      <w:r>
        <w:rPr>
          <w:rFonts w:asciiTheme="minorHAnsi" w:hAnsiTheme="minorHAnsi" w:cs="Times New Roman"/>
          <w:sz w:val="22"/>
          <w:szCs w:val="23"/>
        </w:rPr>
        <w:t>or</w:t>
      </w:r>
      <w:r w:rsidRPr="001C4B54">
        <w:rPr>
          <w:rFonts w:asciiTheme="minorHAnsi" w:hAnsiTheme="minorHAnsi" w:cs="Times New Roman"/>
          <w:sz w:val="22"/>
          <w:szCs w:val="23"/>
        </w:rPr>
        <w:t xml:space="preserve"> transfer station (if one is to be used) </w:t>
      </w:r>
      <w:r>
        <w:rPr>
          <w:rFonts w:asciiTheme="minorHAnsi" w:hAnsiTheme="minorHAnsi"/>
          <w:sz w:val="22"/>
          <w:szCs w:val="22"/>
        </w:rPr>
        <w:t xml:space="preserve">to Provide Refuse </w:t>
      </w:r>
      <w:r w:rsidRPr="00E357AD">
        <w:rPr>
          <w:rFonts w:asciiTheme="minorHAnsi" w:hAnsiTheme="minorHAnsi"/>
          <w:sz w:val="22"/>
          <w:szCs w:val="22"/>
        </w:rPr>
        <w:t>Processing Services</w:t>
      </w:r>
      <w:r w:rsidRPr="001C4B54">
        <w:rPr>
          <w:rFonts w:asciiTheme="minorHAnsi" w:hAnsiTheme="minorHAnsi" w:cs="Times New Roman"/>
          <w:sz w:val="22"/>
          <w:szCs w:val="23"/>
        </w:rPr>
        <w:t xml:space="preserve"> and is this letter of intent attached? </w:t>
      </w:r>
      <w:r>
        <w:rPr>
          <w:rFonts w:asciiTheme="minorHAnsi" w:hAnsiTheme="minorHAnsi" w:cs="Times New Roman"/>
          <w:sz w:val="22"/>
          <w:szCs w:val="23"/>
        </w:rPr>
        <w:tab/>
      </w:r>
      <w:r>
        <w:rPr>
          <w:rFonts w:asciiTheme="minorHAnsi"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Yes </w:t>
      </w:r>
      <w:r>
        <w:rPr>
          <w:rFonts w:asciiTheme="minorHAnsi" w:eastAsia="MS Gothic" w:hAnsiTheme="minorHAnsi" w:cs="Times New Roman"/>
          <w:sz w:val="22"/>
          <w:szCs w:val="23"/>
        </w:rPr>
        <w:tab/>
      </w:r>
      <w:r w:rsidRPr="001C4B54">
        <w:rPr>
          <w:rFonts w:ascii="MS Gothic" w:eastAsia="MS Gothic" w:hAnsi="MS Gothic" w:cs="MS Gothic" w:hint="eastAsia"/>
          <w:sz w:val="22"/>
          <w:szCs w:val="23"/>
        </w:rPr>
        <w:t>☐</w:t>
      </w:r>
      <w:r w:rsidRPr="001C4B54">
        <w:rPr>
          <w:rFonts w:asciiTheme="minorHAnsi" w:eastAsia="MS Gothic" w:hAnsiTheme="minorHAnsi" w:cs="MS Gothic"/>
          <w:sz w:val="22"/>
          <w:szCs w:val="23"/>
        </w:rPr>
        <w:t xml:space="preserve"> </w:t>
      </w:r>
      <w:r w:rsidRPr="001C4B54">
        <w:rPr>
          <w:rFonts w:asciiTheme="minorHAnsi" w:eastAsia="MS Gothic" w:hAnsiTheme="minorHAnsi" w:cs="Times New Roman"/>
          <w:sz w:val="22"/>
          <w:szCs w:val="23"/>
        </w:rPr>
        <w:t xml:space="preserve">No </w:t>
      </w:r>
    </w:p>
    <w:p w14:paraId="396B8B37" w14:textId="77777777" w:rsidR="003E74C8" w:rsidRDefault="003E74C8" w:rsidP="003E74C8">
      <w:pPr>
        <w:pStyle w:val="Default"/>
        <w:rPr>
          <w:rFonts w:asciiTheme="minorHAnsi" w:eastAsia="MS Gothic" w:hAnsiTheme="minorHAnsi" w:cs="Times New Roman"/>
          <w:b/>
          <w:bCs/>
          <w:sz w:val="22"/>
          <w:szCs w:val="23"/>
        </w:rPr>
      </w:pPr>
    </w:p>
    <w:p w14:paraId="6DC8873B" w14:textId="77777777" w:rsidR="003E74C8" w:rsidRPr="001C4B54" w:rsidRDefault="003E74C8" w:rsidP="003E74C8">
      <w:pPr>
        <w:pStyle w:val="Default"/>
        <w:rPr>
          <w:rFonts w:asciiTheme="minorHAnsi" w:eastAsia="MS Gothic" w:hAnsiTheme="minorHAnsi" w:cs="Times New Roman"/>
          <w:sz w:val="22"/>
          <w:szCs w:val="23"/>
        </w:rPr>
      </w:pPr>
      <w:r w:rsidRPr="001C4B54">
        <w:rPr>
          <w:rFonts w:asciiTheme="minorHAnsi" w:eastAsia="MS Gothic" w:hAnsiTheme="minorHAnsi" w:cs="Times New Roman"/>
          <w:b/>
          <w:bCs/>
          <w:sz w:val="22"/>
          <w:szCs w:val="23"/>
        </w:rPr>
        <w:t xml:space="preserve">Transition and Cart Management Plan </w:t>
      </w:r>
      <w:r w:rsidRPr="001C4B54">
        <w:rPr>
          <w:rFonts w:asciiTheme="minorHAnsi" w:hAnsiTheme="minorHAnsi" w:cs="Times New Roman"/>
          <w:b/>
          <w:bCs/>
          <w:sz w:val="22"/>
          <w:szCs w:val="23"/>
        </w:rPr>
        <w:t xml:space="preserve">(RFP Section </w:t>
      </w:r>
      <w:r>
        <w:rPr>
          <w:rFonts w:asciiTheme="minorHAnsi" w:hAnsiTheme="minorHAnsi" w:cs="Times New Roman"/>
          <w:b/>
          <w:bCs/>
          <w:sz w:val="22"/>
          <w:szCs w:val="23"/>
        </w:rPr>
        <w:t>6.2.5</w:t>
      </w:r>
      <w:r w:rsidRPr="001C4B54">
        <w:rPr>
          <w:rFonts w:asciiTheme="minorHAnsi" w:hAnsiTheme="minorHAnsi" w:cs="Times New Roman"/>
          <w:b/>
          <w:bCs/>
          <w:sz w:val="22"/>
          <w:szCs w:val="23"/>
        </w:rPr>
        <w:t>)</w:t>
      </w:r>
    </w:p>
    <w:p w14:paraId="40F8E2DC" w14:textId="77777777" w:rsidR="003E74C8" w:rsidRDefault="003E74C8" w:rsidP="003E74C8">
      <w:pPr>
        <w:pStyle w:val="Default"/>
        <w:rPr>
          <w:rFonts w:asciiTheme="minorHAnsi" w:eastAsia="MS Gothic" w:hAnsiTheme="minorHAnsi" w:cs="Times New Roman"/>
          <w:b/>
          <w:bCs/>
          <w:sz w:val="22"/>
          <w:szCs w:val="23"/>
        </w:rPr>
      </w:pPr>
    </w:p>
    <w:p w14:paraId="2723F880" w14:textId="77777777" w:rsidR="003E74C8" w:rsidRPr="001C4B54" w:rsidRDefault="003E74C8" w:rsidP="003E74C8">
      <w:pPr>
        <w:pStyle w:val="Default"/>
        <w:rPr>
          <w:rFonts w:asciiTheme="minorHAnsi" w:eastAsia="MS Gothic" w:hAnsiTheme="minorHAnsi" w:cs="Times New Roman"/>
          <w:sz w:val="22"/>
          <w:szCs w:val="23"/>
        </w:rPr>
      </w:pPr>
      <w:r>
        <w:rPr>
          <w:rFonts w:asciiTheme="minorHAnsi" w:eastAsia="MS Gothic" w:hAnsiTheme="minorHAnsi" w:cs="Times New Roman"/>
          <w:b/>
          <w:bCs/>
          <w:sz w:val="22"/>
          <w:szCs w:val="23"/>
        </w:rPr>
        <w:t xml:space="preserve">Clean-Up Day Plan (RFP Sections 3.17 and </w:t>
      </w:r>
      <w:r w:rsidRPr="0066611E">
        <w:rPr>
          <w:rFonts w:asciiTheme="minorHAnsi" w:eastAsia="MS Gothic" w:hAnsiTheme="minorHAnsi" w:cs="Times New Roman"/>
          <w:b/>
          <w:bCs/>
          <w:sz w:val="22"/>
          <w:szCs w:val="23"/>
        </w:rPr>
        <w:t>6.2.8)</w:t>
      </w:r>
      <w:r w:rsidRPr="001C4B54">
        <w:rPr>
          <w:rFonts w:asciiTheme="minorHAnsi" w:eastAsia="MS Gothic" w:hAnsiTheme="minorHAnsi" w:cs="Times New Roman"/>
          <w:b/>
          <w:bCs/>
          <w:sz w:val="22"/>
          <w:szCs w:val="23"/>
        </w:rPr>
        <w:t xml:space="preserve"> </w:t>
      </w:r>
    </w:p>
    <w:p w14:paraId="2A011387" w14:textId="77777777" w:rsidR="003E74C8" w:rsidRDefault="003E74C8" w:rsidP="003E74C8">
      <w:pPr>
        <w:pStyle w:val="Default"/>
        <w:rPr>
          <w:rFonts w:asciiTheme="minorHAnsi" w:eastAsia="MS Gothic" w:hAnsiTheme="minorHAnsi" w:cs="Times New Roman"/>
          <w:sz w:val="22"/>
          <w:szCs w:val="23"/>
        </w:rPr>
      </w:pPr>
    </w:p>
    <w:p w14:paraId="0656F165" w14:textId="77777777" w:rsidR="003E74C8" w:rsidRPr="001C4B54" w:rsidRDefault="003E74C8" w:rsidP="003E74C8">
      <w:pPr>
        <w:pStyle w:val="Default"/>
        <w:ind w:left="720"/>
        <w:rPr>
          <w:rFonts w:asciiTheme="minorHAnsi" w:eastAsia="MS Gothic" w:hAnsiTheme="minorHAnsi" w:cs="Times New Roman"/>
          <w:sz w:val="22"/>
          <w:szCs w:val="23"/>
        </w:rPr>
      </w:pPr>
      <w:r w:rsidRPr="00400335">
        <w:rPr>
          <w:rFonts w:asciiTheme="minorHAnsi" w:eastAsia="MS Gothic" w:hAnsiTheme="minorHAnsi" w:cs="Times New Roman"/>
          <w:sz w:val="22"/>
          <w:szCs w:val="23"/>
        </w:rPr>
        <w:t>Do you propose a curbside bulky item collection day or a one-day bulky item drop-off?  What is your collection and disposal plan for this event?</w:t>
      </w:r>
      <w:r w:rsidRPr="001C4B54">
        <w:rPr>
          <w:rFonts w:asciiTheme="minorHAnsi" w:eastAsia="MS Gothic" w:hAnsiTheme="minorHAnsi" w:cs="Times New Roman"/>
          <w:sz w:val="22"/>
          <w:szCs w:val="23"/>
        </w:rPr>
        <w:t xml:space="preserve"> </w:t>
      </w:r>
    </w:p>
    <w:p w14:paraId="41F1D303" w14:textId="77777777" w:rsidR="003E74C8" w:rsidRDefault="003E74C8" w:rsidP="001C4B54">
      <w:pPr>
        <w:autoSpaceDE w:val="0"/>
        <w:autoSpaceDN w:val="0"/>
        <w:adjustRightInd w:val="0"/>
        <w:spacing w:after="0" w:line="240" w:lineRule="auto"/>
        <w:rPr>
          <w:rFonts w:cs="Times New Roman"/>
          <w:b/>
          <w:bCs/>
          <w:color w:val="000000"/>
        </w:rPr>
      </w:pPr>
    </w:p>
    <w:p w14:paraId="338373AC" w14:textId="25125BBC" w:rsidR="003E74C8" w:rsidRPr="001C4B54" w:rsidRDefault="003E74C8" w:rsidP="003E74C8">
      <w:pPr>
        <w:pStyle w:val="Default"/>
        <w:rPr>
          <w:rFonts w:asciiTheme="minorHAnsi" w:eastAsia="MS Gothic" w:hAnsiTheme="minorHAnsi" w:cs="Times New Roman"/>
          <w:sz w:val="22"/>
          <w:szCs w:val="23"/>
        </w:rPr>
      </w:pPr>
      <w:r>
        <w:rPr>
          <w:rFonts w:asciiTheme="minorHAnsi" w:eastAsia="MS Gothic" w:hAnsiTheme="minorHAnsi" w:cs="Times New Roman"/>
          <w:b/>
          <w:bCs/>
          <w:sz w:val="22"/>
          <w:szCs w:val="23"/>
        </w:rPr>
        <w:t xml:space="preserve">Special Events (RFP Section </w:t>
      </w:r>
      <w:r w:rsidRPr="0066611E">
        <w:rPr>
          <w:rFonts w:asciiTheme="minorHAnsi" w:eastAsia="MS Gothic" w:hAnsiTheme="minorHAnsi" w:cs="Times New Roman"/>
          <w:b/>
          <w:bCs/>
          <w:sz w:val="22"/>
          <w:szCs w:val="23"/>
        </w:rPr>
        <w:t>6.2.8)</w:t>
      </w:r>
      <w:r w:rsidRPr="001C4B54">
        <w:rPr>
          <w:rFonts w:asciiTheme="minorHAnsi" w:eastAsia="MS Gothic" w:hAnsiTheme="minorHAnsi" w:cs="Times New Roman"/>
          <w:b/>
          <w:bCs/>
          <w:sz w:val="22"/>
          <w:szCs w:val="23"/>
        </w:rPr>
        <w:t xml:space="preserve"> </w:t>
      </w:r>
    </w:p>
    <w:p w14:paraId="6C0A31DC" w14:textId="77777777" w:rsidR="003E74C8" w:rsidRDefault="003E74C8" w:rsidP="001C4B54">
      <w:pPr>
        <w:autoSpaceDE w:val="0"/>
        <w:autoSpaceDN w:val="0"/>
        <w:adjustRightInd w:val="0"/>
        <w:spacing w:after="0" w:line="240" w:lineRule="auto"/>
        <w:rPr>
          <w:rFonts w:cs="Times New Roman"/>
          <w:b/>
          <w:bCs/>
          <w:color w:val="000000"/>
        </w:rPr>
      </w:pPr>
    </w:p>
    <w:p w14:paraId="4C560241" w14:textId="7D4711AB" w:rsidR="003E74C8" w:rsidRDefault="007A1E36" w:rsidP="001C4B54">
      <w:pPr>
        <w:autoSpaceDE w:val="0"/>
        <w:autoSpaceDN w:val="0"/>
        <w:adjustRightInd w:val="0"/>
        <w:spacing w:after="0" w:line="240" w:lineRule="auto"/>
        <w:rPr>
          <w:rFonts w:cs="Times New Roman"/>
          <w:b/>
          <w:bCs/>
          <w:color w:val="000000"/>
        </w:rPr>
      </w:pPr>
      <w:r>
        <w:rPr>
          <w:rFonts w:cs="Times New Roman"/>
          <w:b/>
          <w:bCs/>
          <w:color w:val="000000"/>
        </w:rPr>
        <w:t>Identification of Proposed Disposal, Recycling, Composting Facilities (RFP Sections 3.1 through 3.6)</w:t>
      </w:r>
    </w:p>
    <w:p w14:paraId="27337CCA" w14:textId="77777777" w:rsidR="007A1E36" w:rsidRDefault="007A1E36" w:rsidP="001C4B54">
      <w:pPr>
        <w:autoSpaceDE w:val="0"/>
        <w:autoSpaceDN w:val="0"/>
        <w:adjustRightInd w:val="0"/>
        <w:spacing w:after="0" w:line="240" w:lineRule="auto"/>
        <w:rPr>
          <w:rFonts w:cs="Times New Roman"/>
          <w:b/>
          <w:bCs/>
          <w:color w:val="000000"/>
        </w:rPr>
      </w:pPr>
    </w:p>
    <w:p w14:paraId="2A7DC77B" w14:textId="3E40D46E" w:rsidR="007A1E36" w:rsidRDefault="007A1E36" w:rsidP="001C4B54">
      <w:pPr>
        <w:autoSpaceDE w:val="0"/>
        <w:autoSpaceDN w:val="0"/>
        <w:adjustRightInd w:val="0"/>
        <w:spacing w:after="0" w:line="240" w:lineRule="auto"/>
        <w:rPr>
          <w:rFonts w:cs="Times New Roman"/>
          <w:b/>
          <w:bCs/>
          <w:color w:val="000000"/>
        </w:rPr>
      </w:pPr>
      <w:r>
        <w:rPr>
          <w:rFonts w:cs="Times New Roman"/>
          <w:color w:val="000000"/>
        </w:rPr>
        <w:t xml:space="preserve">List of proposed facilities to be utilized for refuse, recyclables, yard waste, </w:t>
      </w:r>
      <w:proofErr w:type="gramStart"/>
      <w:r>
        <w:rPr>
          <w:rFonts w:cs="Times New Roman"/>
          <w:color w:val="000000"/>
        </w:rPr>
        <w:t>source</w:t>
      </w:r>
      <w:proofErr w:type="gramEnd"/>
      <w:r>
        <w:rPr>
          <w:rFonts w:cs="Times New Roman"/>
          <w:color w:val="000000"/>
        </w:rPr>
        <w:t xml:space="preserve"> separated organic materials, and Christmas trees</w:t>
      </w:r>
      <w:r w:rsidRPr="001C4B54">
        <w:rPr>
          <w:rFonts w:cs="Times New Roman"/>
          <w:color w:val="000000"/>
        </w:rPr>
        <w:t>.</w:t>
      </w:r>
    </w:p>
    <w:p w14:paraId="1AA151FB" w14:textId="77777777" w:rsidR="003E74C8" w:rsidRDefault="003E74C8" w:rsidP="001C4B54">
      <w:pPr>
        <w:autoSpaceDE w:val="0"/>
        <w:autoSpaceDN w:val="0"/>
        <w:adjustRightInd w:val="0"/>
        <w:spacing w:after="0" w:line="240" w:lineRule="auto"/>
        <w:rPr>
          <w:rFonts w:cs="Times New Roman"/>
          <w:b/>
          <w:bCs/>
          <w:color w:val="000000"/>
        </w:rPr>
      </w:pPr>
    </w:p>
    <w:p w14:paraId="188A34EA" w14:textId="507FC647" w:rsidR="001C4B54" w:rsidRPr="001C4B54" w:rsidRDefault="001C4B54" w:rsidP="001C4B54">
      <w:pPr>
        <w:autoSpaceDE w:val="0"/>
        <w:autoSpaceDN w:val="0"/>
        <w:adjustRightInd w:val="0"/>
        <w:spacing w:after="0" w:line="240" w:lineRule="auto"/>
        <w:rPr>
          <w:rFonts w:cs="Times New Roman"/>
          <w:color w:val="000000"/>
        </w:rPr>
      </w:pPr>
      <w:r w:rsidRPr="001C4B54">
        <w:rPr>
          <w:rFonts w:cs="Times New Roman"/>
          <w:b/>
          <w:bCs/>
          <w:color w:val="000000"/>
        </w:rPr>
        <w:t>Impacts on Roads (As p</w:t>
      </w:r>
      <w:r w:rsidR="00122BC6">
        <w:rPr>
          <w:rFonts w:cs="Times New Roman"/>
          <w:b/>
          <w:bCs/>
          <w:color w:val="000000"/>
        </w:rPr>
        <w:t>er instructions in RFP Section 6</w:t>
      </w:r>
      <w:r w:rsidRPr="001C4B54">
        <w:rPr>
          <w:rFonts w:cs="Times New Roman"/>
          <w:b/>
          <w:bCs/>
          <w:color w:val="000000"/>
        </w:rPr>
        <w:t>.2.3, “Equipment and Rout</w:t>
      </w:r>
      <w:r w:rsidR="00122BC6">
        <w:rPr>
          <w:rFonts w:cs="Times New Roman"/>
          <w:b/>
          <w:bCs/>
          <w:color w:val="000000"/>
        </w:rPr>
        <w:t>e Description” and RFP Section 6</w:t>
      </w:r>
      <w:r w:rsidRPr="001C4B54">
        <w:rPr>
          <w:rFonts w:cs="Times New Roman"/>
          <w:b/>
          <w:bCs/>
          <w:color w:val="000000"/>
        </w:rPr>
        <w:t xml:space="preserve">.2.4, “Road Weight Restrictions”) </w:t>
      </w:r>
    </w:p>
    <w:p w14:paraId="07A5B01B" w14:textId="77777777" w:rsidR="001C4B54" w:rsidRDefault="001C4B54" w:rsidP="001C4B54">
      <w:pPr>
        <w:autoSpaceDE w:val="0"/>
        <w:autoSpaceDN w:val="0"/>
        <w:adjustRightInd w:val="0"/>
        <w:spacing w:after="0" w:line="240" w:lineRule="auto"/>
        <w:rPr>
          <w:rFonts w:cs="Times New Roman"/>
          <w:color w:val="000000"/>
        </w:rPr>
      </w:pPr>
    </w:p>
    <w:p w14:paraId="091CA989" w14:textId="77777777" w:rsidR="001C4B54" w:rsidRPr="001C4B54" w:rsidRDefault="001C4B54" w:rsidP="001C4B54">
      <w:pPr>
        <w:autoSpaceDE w:val="0"/>
        <w:autoSpaceDN w:val="0"/>
        <w:adjustRightInd w:val="0"/>
        <w:spacing w:after="0" w:line="240" w:lineRule="auto"/>
        <w:rPr>
          <w:rFonts w:cs="Times New Roman"/>
          <w:color w:val="000000"/>
        </w:rPr>
      </w:pPr>
      <w:r w:rsidRPr="001C4B54">
        <w:rPr>
          <w:rFonts w:cs="Times New Roman"/>
          <w:color w:val="000000"/>
        </w:rPr>
        <w:t xml:space="preserve">The City will require that all refuse collection vehicles are in full compliance with City, County and State road weight restrictions. What are your plans for reducing impacts on roads and means to comply with road weight restrictions? </w:t>
      </w:r>
    </w:p>
    <w:p w14:paraId="068C7425" w14:textId="2DE1F318" w:rsidR="00740809" w:rsidRPr="006061E5" w:rsidRDefault="001C4B54" w:rsidP="001C4B54">
      <w:pPr>
        <w:autoSpaceDE w:val="0"/>
        <w:autoSpaceDN w:val="0"/>
        <w:adjustRightInd w:val="0"/>
        <w:spacing w:after="0" w:line="240" w:lineRule="auto"/>
        <w:rPr>
          <w:rFonts w:eastAsia="MS Gothic" w:cs="Times New Roman"/>
          <w:color w:val="000000"/>
        </w:rPr>
      </w:pPr>
      <w:r w:rsidRPr="006061E5">
        <w:rPr>
          <w:rFonts w:eastAsia="MS Gothic" w:cs="Times New Roman"/>
          <w:b/>
          <w:bCs/>
          <w:color w:val="000000"/>
        </w:rPr>
        <w:t xml:space="preserve">Organic </w:t>
      </w:r>
      <w:r w:rsidR="00740809" w:rsidRPr="006061E5">
        <w:rPr>
          <w:rFonts w:eastAsia="MS Gothic" w:cs="Times New Roman"/>
          <w:b/>
          <w:bCs/>
          <w:color w:val="000000"/>
        </w:rPr>
        <w:t>Materials</w:t>
      </w:r>
      <w:r w:rsidRPr="006061E5">
        <w:rPr>
          <w:rFonts w:eastAsia="MS Gothic" w:cs="Times New Roman"/>
          <w:b/>
          <w:bCs/>
          <w:color w:val="000000"/>
        </w:rPr>
        <w:t xml:space="preserve"> Collection Plan (As per</w:t>
      </w:r>
      <w:r w:rsidR="004F3732" w:rsidRPr="006061E5">
        <w:rPr>
          <w:rFonts w:eastAsia="MS Gothic" w:cs="Times New Roman"/>
          <w:b/>
          <w:bCs/>
          <w:color w:val="000000"/>
        </w:rPr>
        <w:t xml:space="preserve"> instructions in RFP Section 3.5</w:t>
      </w:r>
      <w:r w:rsidRPr="006061E5">
        <w:rPr>
          <w:rFonts w:eastAsia="MS Gothic" w:cs="Times New Roman"/>
          <w:b/>
          <w:bCs/>
          <w:color w:val="000000"/>
        </w:rPr>
        <w:t>, “</w:t>
      </w:r>
      <w:r w:rsidR="00740809" w:rsidRPr="006061E5">
        <w:rPr>
          <w:rFonts w:eastAsia="MS Gothic" w:cs="Times New Roman"/>
          <w:b/>
          <w:bCs/>
          <w:color w:val="000000"/>
        </w:rPr>
        <w:t>Source Separated Organic Materials</w:t>
      </w:r>
      <w:r w:rsidRPr="006061E5">
        <w:rPr>
          <w:rFonts w:eastAsia="MS Gothic" w:cs="Times New Roman"/>
          <w:b/>
          <w:bCs/>
          <w:color w:val="000000"/>
        </w:rPr>
        <w:t xml:space="preserve"> Collection </w:t>
      </w:r>
      <w:r w:rsidR="00740809" w:rsidRPr="006061E5">
        <w:rPr>
          <w:rFonts w:eastAsia="MS Gothic" w:cs="Times New Roman"/>
          <w:b/>
          <w:bCs/>
          <w:color w:val="000000"/>
        </w:rPr>
        <w:t>and Composting</w:t>
      </w:r>
      <w:r w:rsidRPr="006061E5">
        <w:rPr>
          <w:rFonts w:eastAsia="MS Gothic" w:cs="Times New Roman"/>
          <w:b/>
          <w:bCs/>
          <w:color w:val="000000"/>
        </w:rPr>
        <w:t xml:space="preserve">”) </w:t>
      </w:r>
    </w:p>
    <w:p w14:paraId="55505E92" w14:textId="77777777" w:rsidR="00740809" w:rsidRDefault="00740809" w:rsidP="001C4B54">
      <w:pPr>
        <w:autoSpaceDE w:val="0"/>
        <w:autoSpaceDN w:val="0"/>
        <w:adjustRightInd w:val="0"/>
        <w:spacing w:after="0" w:line="240" w:lineRule="auto"/>
        <w:rPr>
          <w:rFonts w:eastAsia="MS Gothic" w:cs="Times New Roman"/>
          <w:b/>
          <w:bCs/>
          <w:color w:val="000000"/>
        </w:rPr>
      </w:pPr>
    </w:p>
    <w:p w14:paraId="55B6F0AA" w14:textId="015E5D52" w:rsidR="001C4B54" w:rsidRPr="001C4B54" w:rsidRDefault="001C4B54" w:rsidP="001C4B54">
      <w:pPr>
        <w:autoSpaceDE w:val="0"/>
        <w:autoSpaceDN w:val="0"/>
        <w:adjustRightInd w:val="0"/>
        <w:spacing w:after="0" w:line="240" w:lineRule="auto"/>
        <w:rPr>
          <w:rFonts w:eastAsia="MS Gothic" w:cs="Times New Roman"/>
          <w:color w:val="000000"/>
        </w:rPr>
      </w:pPr>
      <w:r w:rsidRPr="001C4B54">
        <w:rPr>
          <w:rFonts w:eastAsia="MS Gothic" w:cs="Times New Roman"/>
          <w:b/>
          <w:bCs/>
          <w:color w:val="000000"/>
        </w:rPr>
        <w:t>Public Education (As per</w:t>
      </w:r>
      <w:r w:rsidR="00122BC6">
        <w:rPr>
          <w:rFonts w:eastAsia="MS Gothic" w:cs="Times New Roman"/>
          <w:b/>
          <w:bCs/>
          <w:color w:val="000000"/>
        </w:rPr>
        <w:t xml:space="preserve"> instructions in RFP Section 6.2.6</w:t>
      </w:r>
      <w:r w:rsidRPr="001C4B54">
        <w:rPr>
          <w:rFonts w:eastAsia="MS Gothic" w:cs="Times New Roman"/>
          <w:b/>
          <w:bCs/>
          <w:color w:val="000000"/>
        </w:rPr>
        <w:t>, “Public Education</w:t>
      </w:r>
      <w:r w:rsidR="00122BC6">
        <w:rPr>
          <w:rFonts w:eastAsia="MS Gothic" w:cs="Times New Roman"/>
          <w:b/>
          <w:bCs/>
          <w:color w:val="000000"/>
        </w:rPr>
        <w:t xml:space="preserve"> Plan</w:t>
      </w:r>
      <w:r w:rsidRPr="001C4B54">
        <w:rPr>
          <w:rFonts w:eastAsia="MS Gothic" w:cs="Times New Roman"/>
          <w:b/>
          <w:bCs/>
          <w:color w:val="000000"/>
        </w:rPr>
        <w:t xml:space="preserve">”) </w:t>
      </w:r>
    </w:p>
    <w:p w14:paraId="613CCD67" w14:textId="77777777" w:rsidR="001C4B54" w:rsidRDefault="001C4B54" w:rsidP="001C4B54">
      <w:pPr>
        <w:autoSpaceDE w:val="0"/>
        <w:autoSpaceDN w:val="0"/>
        <w:adjustRightInd w:val="0"/>
        <w:spacing w:after="0" w:line="240" w:lineRule="auto"/>
        <w:rPr>
          <w:rFonts w:eastAsia="MS Gothic" w:cs="Times New Roman"/>
          <w:color w:val="000000"/>
        </w:rPr>
      </w:pPr>
    </w:p>
    <w:p w14:paraId="13A77C98" w14:textId="028C0F02" w:rsidR="001C4B54" w:rsidRPr="001C4B54" w:rsidRDefault="001C4B54" w:rsidP="007E5F41">
      <w:pPr>
        <w:autoSpaceDE w:val="0"/>
        <w:autoSpaceDN w:val="0"/>
        <w:adjustRightInd w:val="0"/>
        <w:spacing w:after="0" w:line="240" w:lineRule="auto"/>
        <w:rPr>
          <w:rFonts w:eastAsia="MS Gothic" w:cs="Times New Roman"/>
          <w:color w:val="000000"/>
        </w:rPr>
      </w:pPr>
      <w:r w:rsidRPr="001C4B54">
        <w:rPr>
          <w:rFonts w:eastAsia="MS Gothic" w:cs="Times New Roman"/>
          <w:color w:val="000000"/>
        </w:rPr>
        <w:t>The City and</w:t>
      </w:r>
      <w:r w:rsidR="00740809">
        <w:rPr>
          <w:rFonts w:eastAsia="MS Gothic" w:cs="Times New Roman"/>
          <w:color w:val="000000"/>
        </w:rPr>
        <w:t xml:space="preserve"> the Contractor will plan for an </w:t>
      </w:r>
      <w:r w:rsidRPr="001C4B54">
        <w:rPr>
          <w:rFonts w:eastAsia="MS Gothic" w:cs="Times New Roman"/>
          <w:color w:val="000000"/>
        </w:rPr>
        <w:t>education campaign as specified in Section 3.1</w:t>
      </w:r>
      <w:r w:rsidR="004F3732">
        <w:rPr>
          <w:rFonts w:eastAsia="MS Gothic" w:cs="Times New Roman"/>
          <w:color w:val="000000"/>
        </w:rPr>
        <w:t>8</w:t>
      </w:r>
      <w:r w:rsidRPr="001C4B54">
        <w:rPr>
          <w:rFonts w:eastAsia="MS Gothic" w:cs="Times New Roman"/>
          <w:color w:val="000000"/>
        </w:rPr>
        <w:t xml:space="preserve"> of the RFP. </w:t>
      </w:r>
      <w:r w:rsidR="007E5F41">
        <w:rPr>
          <w:rFonts w:eastAsia="MS Gothic" w:cs="Times New Roman"/>
          <w:color w:val="000000"/>
        </w:rPr>
        <w:t xml:space="preserve">  </w:t>
      </w:r>
    </w:p>
    <w:p w14:paraId="26BBC223" w14:textId="77777777" w:rsidR="001C4B54" w:rsidRDefault="001C4B54" w:rsidP="001C4B54">
      <w:pPr>
        <w:autoSpaceDE w:val="0"/>
        <w:autoSpaceDN w:val="0"/>
        <w:adjustRightInd w:val="0"/>
        <w:spacing w:after="0" w:line="240" w:lineRule="auto"/>
        <w:rPr>
          <w:rFonts w:eastAsia="MS Gothic" w:cs="Times New Roman"/>
          <w:color w:val="000000"/>
        </w:rPr>
      </w:pPr>
    </w:p>
    <w:p w14:paraId="1B63905D" w14:textId="36BF376E" w:rsidR="001C4B54" w:rsidRPr="001C4B54" w:rsidRDefault="007E5F41" w:rsidP="001C4B54">
      <w:pPr>
        <w:autoSpaceDE w:val="0"/>
        <w:autoSpaceDN w:val="0"/>
        <w:adjustRightInd w:val="0"/>
        <w:spacing w:after="0" w:line="240" w:lineRule="auto"/>
        <w:rPr>
          <w:rFonts w:eastAsia="MS Gothic" w:cs="Times New Roman"/>
          <w:color w:val="000000"/>
        </w:rPr>
      </w:pPr>
      <w:r>
        <w:rPr>
          <w:rFonts w:eastAsia="MS Gothic" w:cs="Times New Roman"/>
          <w:color w:val="000000"/>
        </w:rPr>
        <w:t xml:space="preserve">What </w:t>
      </w:r>
      <w:r w:rsidR="001C4B54" w:rsidRPr="001C4B54">
        <w:rPr>
          <w:rFonts w:eastAsia="MS Gothic" w:cs="Times New Roman"/>
          <w:color w:val="000000"/>
        </w:rPr>
        <w:t>education eff</w:t>
      </w:r>
      <w:r w:rsidR="00740809">
        <w:rPr>
          <w:rFonts w:eastAsia="MS Gothic" w:cs="Times New Roman"/>
          <w:color w:val="000000"/>
        </w:rPr>
        <w:t xml:space="preserve">orts you have used </w:t>
      </w:r>
      <w:r w:rsidR="001C4B54" w:rsidRPr="001C4B54">
        <w:rPr>
          <w:rFonts w:eastAsia="MS Gothic" w:cs="Times New Roman"/>
          <w:color w:val="000000"/>
        </w:rPr>
        <w:t xml:space="preserve">in the past that are directly relevant to this scope of service? </w:t>
      </w:r>
    </w:p>
    <w:p w14:paraId="0C13714A" w14:textId="77777777" w:rsidR="001C4B54" w:rsidRDefault="001C4B54" w:rsidP="001C4B54">
      <w:pPr>
        <w:autoSpaceDE w:val="0"/>
        <w:autoSpaceDN w:val="0"/>
        <w:adjustRightInd w:val="0"/>
        <w:spacing w:after="0" w:line="240" w:lineRule="auto"/>
        <w:rPr>
          <w:rFonts w:eastAsia="MS Gothic" w:cs="Times New Roman"/>
          <w:color w:val="000000"/>
        </w:rPr>
      </w:pPr>
    </w:p>
    <w:p w14:paraId="55A5FBA7" w14:textId="77777777" w:rsidR="001C4B54" w:rsidRPr="001C4B54" w:rsidRDefault="001C4B54" w:rsidP="001C4B54">
      <w:pPr>
        <w:autoSpaceDE w:val="0"/>
        <w:autoSpaceDN w:val="0"/>
        <w:adjustRightInd w:val="0"/>
        <w:spacing w:after="0" w:line="240" w:lineRule="auto"/>
        <w:rPr>
          <w:rFonts w:eastAsia="MS Gothic" w:cs="Times New Roman"/>
          <w:color w:val="000000"/>
        </w:rPr>
      </w:pPr>
      <w:r w:rsidRPr="001C4B54">
        <w:rPr>
          <w:rFonts w:eastAsia="MS Gothic" w:cs="Times New Roman"/>
          <w:color w:val="000000"/>
        </w:rPr>
        <w:t xml:space="preserve">What are your plans for additional public education efforts? </w:t>
      </w:r>
    </w:p>
    <w:p w14:paraId="17BCEE59" w14:textId="77777777" w:rsidR="001C4B54" w:rsidRDefault="001C4B54" w:rsidP="001C4B54">
      <w:pPr>
        <w:autoSpaceDE w:val="0"/>
        <w:autoSpaceDN w:val="0"/>
        <w:adjustRightInd w:val="0"/>
        <w:spacing w:after="0" w:line="240" w:lineRule="auto"/>
        <w:rPr>
          <w:rFonts w:eastAsia="MS Gothic" w:cs="Times New Roman"/>
          <w:color w:val="000000"/>
        </w:rPr>
      </w:pPr>
    </w:p>
    <w:p w14:paraId="1FF715A5" w14:textId="77777777" w:rsidR="00953C72" w:rsidRDefault="00953C72" w:rsidP="00953C72">
      <w:pPr>
        <w:rPr>
          <w:rFonts w:ascii="Calibri" w:hAnsi="Calibri"/>
        </w:rPr>
      </w:pPr>
      <w:r>
        <w:rPr>
          <w:rFonts w:ascii="Calibri" w:hAnsi="Calibri"/>
        </w:rPr>
        <w:t>Signature of person duly authorized to sign submittal on behalf of the Proposer:</w:t>
      </w:r>
    </w:p>
    <w:p w14:paraId="65062D5C" w14:textId="77777777" w:rsidR="00953C72" w:rsidRDefault="00953C72" w:rsidP="00953C72">
      <w:pPr>
        <w:rPr>
          <w:rFonts w:ascii="Calibri" w:hAnsi="Calibri"/>
        </w:rPr>
      </w:pPr>
    </w:p>
    <w:p w14:paraId="39071B22"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br/>
        <w:t>Authorized Signature</w:t>
      </w:r>
    </w:p>
    <w:p w14:paraId="60A8B2BA" w14:textId="77777777" w:rsidR="00953C72" w:rsidRDefault="00953C72" w:rsidP="00953C72">
      <w:pPr>
        <w:rPr>
          <w:rFonts w:ascii="Calibri" w:hAnsi="Calibri"/>
        </w:rPr>
      </w:pPr>
    </w:p>
    <w:p w14:paraId="42DD7F6F"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39FB48CB" w14:textId="77777777" w:rsidR="00F410E9" w:rsidRPr="00EA22F1" w:rsidRDefault="00F410E9" w:rsidP="007C3657">
      <w:pPr>
        <w:jc w:val="center"/>
        <w:rPr>
          <w:rFonts w:ascii="Calibri" w:hAnsi="Calibri"/>
          <w:b/>
          <w:u w:val="single"/>
        </w:rPr>
      </w:pPr>
    </w:p>
    <w:p w14:paraId="7A1A1BC9" w14:textId="77777777" w:rsidR="00EE5CF4" w:rsidRDefault="00EE5CF4" w:rsidP="00FC34BA">
      <w:pPr>
        <w:jc w:val="center"/>
        <w:rPr>
          <w:rFonts w:ascii="Calibri" w:hAnsi="Calibri"/>
          <w:b/>
          <w:sz w:val="28"/>
          <w:u w:val="single"/>
        </w:rPr>
      </w:pPr>
    </w:p>
    <w:p w14:paraId="56A8D8CB" w14:textId="77777777" w:rsidR="00EE5CF4" w:rsidRDefault="00EE5CF4" w:rsidP="00FC34BA">
      <w:pPr>
        <w:jc w:val="center"/>
        <w:rPr>
          <w:rFonts w:ascii="Calibri" w:hAnsi="Calibri"/>
          <w:b/>
          <w:sz w:val="28"/>
          <w:u w:val="single"/>
        </w:rPr>
      </w:pPr>
    </w:p>
    <w:p w14:paraId="2691B771" w14:textId="77777777" w:rsidR="00EE5CF4" w:rsidRDefault="00EE5CF4" w:rsidP="00FC34BA">
      <w:pPr>
        <w:jc w:val="center"/>
        <w:rPr>
          <w:rFonts w:ascii="Calibri" w:hAnsi="Calibri"/>
          <w:b/>
          <w:sz w:val="28"/>
          <w:u w:val="single"/>
        </w:rPr>
      </w:pPr>
    </w:p>
    <w:p w14:paraId="4360A104" w14:textId="77777777" w:rsidR="00B4745F" w:rsidRDefault="00B4745F" w:rsidP="00FC34BA">
      <w:pPr>
        <w:jc w:val="center"/>
        <w:rPr>
          <w:rFonts w:ascii="Calibri" w:hAnsi="Calibri"/>
          <w:b/>
          <w:sz w:val="28"/>
          <w:u w:val="single"/>
        </w:rPr>
      </w:pPr>
    </w:p>
    <w:p w14:paraId="6D0DF47C" w14:textId="77777777" w:rsidR="00B4745F" w:rsidRDefault="00B4745F" w:rsidP="00FC34BA">
      <w:pPr>
        <w:jc w:val="center"/>
        <w:rPr>
          <w:rFonts w:ascii="Calibri" w:hAnsi="Calibri"/>
          <w:b/>
          <w:sz w:val="28"/>
          <w:u w:val="single"/>
        </w:rPr>
      </w:pPr>
    </w:p>
    <w:p w14:paraId="4B6937AD" w14:textId="77777777" w:rsidR="00B4745F" w:rsidRDefault="00B4745F" w:rsidP="00FC34BA">
      <w:pPr>
        <w:jc w:val="center"/>
        <w:rPr>
          <w:rFonts w:ascii="Calibri" w:hAnsi="Calibri"/>
          <w:b/>
          <w:sz w:val="28"/>
          <w:u w:val="single"/>
        </w:rPr>
      </w:pPr>
    </w:p>
    <w:p w14:paraId="6582BDD9" w14:textId="77777777" w:rsidR="007E5F41" w:rsidRDefault="007E5F41" w:rsidP="00FC34BA">
      <w:pPr>
        <w:jc w:val="center"/>
        <w:rPr>
          <w:rFonts w:ascii="Calibri" w:hAnsi="Calibri"/>
          <w:b/>
          <w:sz w:val="28"/>
          <w:u w:val="single"/>
        </w:rPr>
      </w:pPr>
    </w:p>
    <w:p w14:paraId="63BA0F76" w14:textId="77777777" w:rsidR="007E5F41" w:rsidRDefault="007E5F41" w:rsidP="00FC34BA">
      <w:pPr>
        <w:jc w:val="center"/>
        <w:rPr>
          <w:rFonts w:ascii="Calibri" w:hAnsi="Calibri"/>
          <w:b/>
          <w:sz w:val="28"/>
          <w:u w:val="single"/>
        </w:rPr>
      </w:pPr>
    </w:p>
    <w:p w14:paraId="7322AFE1" w14:textId="77777777" w:rsidR="00122BC6" w:rsidRDefault="00122BC6" w:rsidP="00FC34BA">
      <w:pPr>
        <w:jc w:val="center"/>
        <w:rPr>
          <w:rFonts w:ascii="Calibri" w:hAnsi="Calibri"/>
          <w:b/>
          <w:sz w:val="28"/>
          <w:u w:val="single"/>
        </w:rPr>
      </w:pPr>
    </w:p>
    <w:p w14:paraId="14C2403B" w14:textId="77777777" w:rsidR="00122BC6" w:rsidRDefault="00122BC6" w:rsidP="00FC34BA">
      <w:pPr>
        <w:jc w:val="center"/>
        <w:rPr>
          <w:rFonts w:ascii="Calibri" w:hAnsi="Calibri"/>
          <w:b/>
          <w:sz w:val="28"/>
          <w:u w:val="single"/>
        </w:rPr>
      </w:pPr>
    </w:p>
    <w:p w14:paraId="7B26C3B7" w14:textId="77777777" w:rsidR="00122BC6" w:rsidRDefault="00122BC6" w:rsidP="00FC34BA">
      <w:pPr>
        <w:jc w:val="center"/>
        <w:rPr>
          <w:rFonts w:ascii="Calibri" w:hAnsi="Calibri"/>
          <w:b/>
          <w:sz w:val="28"/>
          <w:u w:val="single"/>
        </w:rPr>
      </w:pPr>
    </w:p>
    <w:p w14:paraId="7CA98E51" w14:textId="20C08E32" w:rsidR="001C4B54" w:rsidRDefault="001C4B54" w:rsidP="007A1E36">
      <w:pPr>
        <w:jc w:val="center"/>
        <w:rPr>
          <w:rFonts w:ascii="Calibri" w:hAnsi="Calibri"/>
        </w:rPr>
      </w:pPr>
      <w:r w:rsidRPr="007C3657">
        <w:rPr>
          <w:rFonts w:ascii="Calibri" w:hAnsi="Calibri"/>
          <w:b/>
          <w:sz w:val="28"/>
          <w:u w:val="single"/>
        </w:rPr>
        <w:t xml:space="preserve">FORM </w:t>
      </w:r>
      <w:r>
        <w:rPr>
          <w:rFonts w:ascii="Calibri" w:hAnsi="Calibri"/>
          <w:b/>
          <w:sz w:val="28"/>
          <w:u w:val="single"/>
        </w:rPr>
        <w:t>C</w:t>
      </w:r>
      <w:r w:rsidRPr="007C3657">
        <w:rPr>
          <w:rFonts w:ascii="Calibri" w:hAnsi="Calibri"/>
          <w:b/>
          <w:sz w:val="28"/>
          <w:u w:val="single"/>
        </w:rPr>
        <w:t xml:space="preserve">:  </w:t>
      </w:r>
      <w:r>
        <w:rPr>
          <w:rFonts w:ascii="Calibri" w:hAnsi="Calibri"/>
          <w:b/>
          <w:sz w:val="28"/>
          <w:u w:val="single"/>
        </w:rPr>
        <w:t>Certification of Binding Signature</w:t>
      </w:r>
    </w:p>
    <w:p w14:paraId="466677C3" w14:textId="1AA78E9A" w:rsidR="001D5E95" w:rsidRPr="001D5E95" w:rsidRDefault="001D5E95" w:rsidP="001D5E95">
      <w:r>
        <w:rPr>
          <w:b/>
          <w:bCs/>
          <w:szCs w:val="23"/>
        </w:rPr>
        <w:t xml:space="preserve">Instructions:  </w:t>
      </w:r>
      <w:r w:rsidRPr="001D5E95">
        <w:rPr>
          <w:szCs w:val="23"/>
        </w:rPr>
        <w:t xml:space="preserve">All forms provided in this RFP are required to be completed and be executed by an official authorized to bind the Proposal offer. </w:t>
      </w:r>
      <w:r>
        <w:rPr>
          <w:szCs w:val="23"/>
        </w:rPr>
        <w:t xml:space="preserve"> </w:t>
      </w:r>
      <w:r w:rsidRPr="001D5E95">
        <w:rPr>
          <w:szCs w:val="23"/>
        </w:rPr>
        <w:t xml:space="preserve">All completed forms shall be made a part of the Respondent’s </w:t>
      </w:r>
      <w:r w:rsidRPr="001D5E95">
        <w:t>proposal. All proposal forms must be signed by the same authorized person.</w:t>
      </w:r>
    </w:p>
    <w:p w14:paraId="14A1D7AE" w14:textId="0AD23CC0" w:rsidR="001D5E95" w:rsidRDefault="001D5E95" w:rsidP="001D5E95">
      <w:r w:rsidRPr="001D5E95">
        <w:t>The undersigned Respondent further certifies that he/she has read the information submitted by the Proposer and has personal knowledge that the information submitted is true and correct.</w:t>
      </w:r>
    </w:p>
    <w:p w14:paraId="1EEF8AAF" w14:textId="77777777" w:rsidR="001D5E95" w:rsidRDefault="001D5E95" w:rsidP="001D5E95"/>
    <w:p w14:paraId="66A82680" w14:textId="5F6031AE" w:rsidR="001D5E95" w:rsidRDefault="001D5E95" w:rsidP="001D5E95">
      <w:r>
        <w:t>I, ___________________________________________</w:t>
      </w:r>
      <w:r>
        <w:br/>
        <w:t xml:space="preserve">     (Name of Authorized Officer)</w:t>
      </w:r>
    </w:p>
    <w:p w14:paraId="7AC32E13" w14:textId="77777777" w:rsidR="001D5E95" w:rsidRDefault="001D5E95" w:rsidP="001D5E95"/>
    <w:p w14:paraId="62892A52" w14:textId="14882804" w:rsidR="001D5E95" w:rsidRDefault="001D5E95" w:rsidP="001D5E95">
      <w:r>
        <w:t>________________________________________</w:t>
      </w:r>
      <w:proofErr w:type="gramStart"/>
      <w:r>
        <w:t xml:space="preserve">_ </w:t>
      </w:r>
      <w:r w:rsidR="00E357AD">
        <w:t xml:space="preserve"> </w:t>
      </w:r>
      <w:r>
        <w:t>of</w:t>
      </w:r>
      <w:proofErr w:type="gramEnd"/>
      <w:r>
        <w:t xml:space="preserve"> </w:t>
      </w:r>
      <w:r w:rsidR="00E357AD">
        <w:t xml:space="preserve"> </w:t>
      </w:r>
      <w:r>
        <w:t>________</w:t>
      </w:r>
      <w:r w:rsidR="00E357AD">
        <w:t>_______________________________</w:t>
      </w:r>
      <w:r>
        <w:t>_</w:t>
      </w:r>
      <w:r>
        <w:br/>
        <w:t xml:space="preserve">  (Title)</w:t>
      </w:r>
      <w:r>
        <w:tab/>
      </w:r>
      <w:r>
        <w:tab/>
      </w:r>
      <w:r>
        <w:tab/>
      </w:r>
      <w:r>
        <w:tab/>
      </w:r>
      <w:r>
        <w:tab/>
      </w:r>
      <w:r>
        <w:tab/>
        <w:t xml:space="preserve">            </w:t>
      </w:r>
      <w:r w:rsidR="00E357AD">
        <w:t xml:space="preserve"> </w:t>
      </w:r>
      <w:r>
        <w:t>(Proposer Firm name)</w:t>
      </w:r>
    </w:p>
    <w:p w14:paraId="256524B4" w14:textId="77777777" w:rsidR="001D5E95" w:rsidRDefault="001D5E95" w:rsidP="001D5E95"/>
    <w:p w14:paraId="448F231B" w14:textId="373C3D91" w:rsidR="001D5E95" w:rsidRDefault="001D5E95" w:rsidP="001D5E95">
      <w:r>
        <w:t>___________________________________________</w:t>
      </w:r>
      <w:r>
        <w:br/>
        <w:t xml:space="preserve">  (Date)</w:t>
      </w:r>
    </w:p>
    <w:p w14:paraId="432966D4" w14:textId="0B46F529" w:rsidR="001D5E95" w:rsidRDefault="001D5E95" w:rsidP="001D5E95">
      <w:pPr>
        <w:rPr>
          <w:szCs w:val="23"/>
        </w:rPr>
      </w:pPr>
      <w:r w:rsidRPr="001D5E95">
        <w:rPr>
          <w:szCs w:val="23"/>
        </w:rPr>
        <w:t>I swear that I am authorized to execute all Proposal forms included in this Proposal response to the RFP and to bind the company to these agreements; and swear that I have read the information contained in this Proposal and that I have personal knowledge that it is true and correct.</w:t>
      </w:r>
    </w:p>
    <w:p w14:paraId="3C37ED27" w14:textId="77777777" w:rsidR="001D5E95" w:rsidRDefault="001D5E95" w:rsidP="001D5E95">
      <w:pPr>
        <w:rPr>
          <w:szCs w:val="23"/>
        </w:rPr>
      </w:pPr>
    </w:p>
    <w:p w14:paraId="4891C10B" w14:textId="77777777" w:rsidR="001D5E95" w:rsidRDefault="001D5E95" w:rsidP="001D5E95">
      <w:pPr>
        <w:rPr>
          <w:sz w:val="20"/>
        </w:rPr>
      </w:pPr>
    </w:p>
    <w:p w14:paraId="291667FD" w14:textId="77777777" w:rsidR="001D5E95" w:rsidRDefault="001D5E95" w:rsidP="001D5E95">
      <w:pPr>
        <w:rPr>
          <w:sz w:val="20"/>
        </w:rPr>
      </w:pPr>
    </w:p>
    <w:p w14:paraId="5BA017AB" w14:textId="77777777" w:rsidR="001D5E95" w:rsidRDefault="001D5E95" w:rsidP="001D5E95">
      <w:pPr>
        <w:rPr>
          <w:sz w:val="20"/>
        </w:rPr>
      </w:pPr>
    </w:p>
    <w:p w14:paraId="27B8F542" w14:textId="77777777" w:rsidR="001D5E95" w:rsidRDefault="001D5E95" w:rsidP="001D5E95">
      <w:pPr>
        <w:rPr>
          <w:sz w:val="20"/>
        </w:rPr>
      </w:pPr>
    </w:p>
    <w:p w14:paraId="7DA59B4C" w14:textId="77777777" w:rsidR="001D5E95" w:rsidRDefault="001D5E95" w:rsidP="001D5E95">
      <w:pPr>
        <w:rPr>
          <w:sz w:val="20"/>
        </w:rPr>
      </w:pPr>
    </w:p>
    <w:p w14:paraId="5543A6E6" w14:textId="77777777" w:rsidR="001D5E95" w:rsidRDefault="001D5E95" w:rsidP="001D5E95">
      <w:pPr>
        <w:rPr>
          <w:sz w:val="20"/>
        </w:rPr>
      </w:pPr>
    </w:p>
    <w:p w14:paraId="09EE1898" w14:textId="77777777" w:rsidR="00753791" w:rsidRDefault="00753791" w:rsidP="001D5E95">
      <w:pPr>
        <w:rPr>
          <w:sz w:val="20"/>
        </w:rPr>
      </w:pPr>
    </w:p>
    <w:p w14:paraId="0E3223DD" w14:textId="77777777" w:rsidR="00753791" w:rsidRDefault="00753791" w:rsidP="001D5E95">
      <w:pPr>
        <w:rPr>
          <w:sz w:val="20"/>
        </w:rPr>
      </w:pPr>
    </w:p>
    <w:p w14:paraId="349681F2" w14:textId="77777777" w:rsidR="00753791" w:rsidRDefault="00753791" w:rsidP="001D5E95">
      <w:pPr>
        <w:rPr>
          <w:sz w:val="20"/>
        </w:rPr>
      </w:pPr>
    </w:p>
    <w:p w14:paraId="0D03DE49" w14:textId="77777777" w:rsidR="00753791" w:rsidRDefault="00753791" w:rsidP="001D5E95">
      <w:pPr>
        <w:rPr>
          <w:sz w:val="20"/>
        </w:rPr>
      </w:pPr>
    </w:p>
    <w:p w14:paraId="246D5B51" w14:textId="77777777" w:rsidR="00756F3E" w:rsidRDefault="00756F3E" w:rsidP="00DF6274">
      <w:pPr>
        <w:jc w:val="center"/>
        <w:rPr>
          <w:sz w:val="20"/>
        </w:rPr>
      </w:pPr>
    </w:p>
    <w:p w14:paraId="589B0E68" w14:textId="4F849F8B" w:rsidR="00DF6274" w:rsidRDefault="001D5E95" w:rsidP="00DF6274">
      <w:pPr>
        <w:jc w:val="center"/>
        <w:rPr>
          <w:rFonts w:ascii="Calibri" w:hAnsi="Calibri"/>
        </w:rPr>
      </w:pPr>
      <w:r w:rsidRPr="007C3657">
        <w:rPr>
          <w:rFonts w:ascii="Calibri" w:hAnsi="Calibri"/>
          <w:b/>
          <w:sz w:val="28"/>
          <w:u w:val="single"/>
        </w:rPr>
        <w:t xml:space="preserve">FORM </w:t>
      </w:r>
      <w:r>
        <w:rPr>
          <w:rFonts w:ascii="Calibri" w:hAnsi="Calibri"/>
          <w:b/>
          <w:sz w:val="28"/>
          <w:u w:val="single"/>
        </w:rPr>
        <w:t>D:</w:t>
      </w:r>
      <w:r>
        <w:rPr>
          <w:rFonts w:ascii="Calibri" w:hAnsi="Calibri"/>
          <w:b/>
          <w:sz w:val="28"/>
          <w:u w:val="single"/>
        </w:rPr>
        <w:tab/>
        <w:t>Certification of Independent Proposal Pricing</w:t>
      </w:r>
    </w:p>
    <w:p w14:paraId="2DE989B0" w14:textId="5874DAE8" w:rsidR="00DF6274" w:rsidRDefault="00DF6274" w:rsidP="00DF6274">
      <w:pPr>
        <w:rPr>
          <w:rFonts w:ascii="Calibri" w:hAnsi="Calibri"/>
        </w:rPr>
      </w:pPr>
      <w:r w:rsidRPr="00DF6274">
        <w:rPr>
          <w:rFonts w:ascii="Calibri" w:hAnsi="Calibri"/>
          <w:b/>
        </w:rPr>
        <w:t>Instructions:</w:t>
      </w:r>
      <w:r>
        <w:rPr>
          <w:rFonts w:ascii="Calibri" w:hAnsi="Calibri"/>
        </w:rPr>
        <w:t xml:space="preserve">  This form shall be executed by the authorized official to bind the company.</w:t>
      </w:r>
    </w:p>
    <w:p w14:paraId="7E9156A5" w14:textId="77777777" w:rsidR="00DF6274" w:rsidRP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Proposer makes the following representations and certifications as part of this proposal: </w:t>
      </w:r>
    </w:p>
    <w:p w14:paraId="76F4FDCE" w14:textId="77777777" w:rsidR="00DF6274" w:rsidRDefault="00DF6274" w:rsidP="00DF6274">
      <w:pPr>
        <w:autoSpaceDE w:val="0"/>
        <w:autoSpaceDN w:val="0"/>
        <w:adjustRightInd w:val="0"/>
        <w:spacing w:after="0" w:line="240" w:lineRule="auto"/>
        <w:rPr>
          <w:rFonts w:cs="Times New Roman"/>
          <w:color w:val="000000"/>
        </w:rPr>
      </w:pPr>
    </w:p>
    <w:p w14:paraId="28B605DB" w14:textId="2FB9C292" w:rsid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respondent certifies that the Proposer has not directly or indirectly entered into any agreement, express or implied, with any other Proposer(s) for any of the following: </w:t>
      </w:r>
    </w:p>
    <w:p w14:paraId="046A22C0" w14:textId="77777777" w:rsidR="00DF6274" w:rsidRPr="00DF6274" w:rsidRDefault="00DF6274" w:rsidP="00DF6274">
      <w:pPr>
        <w:autoSpaceDE w:val="0"/>
        <w:autoSpaceDN w:val="0"/>
        <w:adjustRightInd w:val="0"/>
        <w:spacing w:after="0" w:line="360" w:lineRule="auto"/>
        <w:rPr>
          <w:rFonts w:cs="Times New Roman"/>
          <w:color w:val="000000"/>
        </w:rPr>
      </w:pPr>
    </w:p>
    <w:p w14:paraId="65BE28EA" w14:textId="77777777" w:rsidR="00DF6274" w:rsidRDefault="00DF6274" w:rsidP="00DF6274">
      <w:pPr>
        <w:pStyle w:val="ListParagraph"/>
        <w:numPr>
          <w:ilvl w:val="0"/>
          <w:numId w:val="27"/>
        </w:numPr>
        <w:autoSpaceDE w:val="0"/>
        <w:autoSpaceDN w:val="0"/>
        <w:adjustRightInd w:val="0"/>
        <w:spacing w:after="9" w:line="240" w:lineRule="auto"/>
        <w:rPr>
          <w:rFonts w:cs="Times New Roman"/>
          <w:color w:val="000000"/>
        </w:rPr>
      </w:pPr>
      <w:r w:rsidRPr="00DF6274">
        <w:rPr>
          <w:rFonts w:cs="Times New Roman"/>
          <w:color w:val="000000"/>
        </w:rPr>
        <w:t xml:space="preserve">Controlling of the price of such proposal(s); </w:t>
      </w:r>
    </w:p>
    <w:p w14:paraId="58698026" w14:textId="77777777" w:rsidR="00DF6274" w:rsidRDefault="00DF6274" w:rsidP="00DF6274">
      <w:pPr>
        <w:pStyle w:val="ListParagraph"/>
        <w:autoSpaceDE w:val="0"/>
        <w:autoSpaceDN w:val="0"/>
        <w:adjustRightInd w:val="0"/>
        <w:spacing w:after="9" w:line="240" w:lineRule="auto"/>
        <w:rPr>
          <w:rFonts w:cs="Times New Roman"/>
          <w:color w:val="000000"/>
        </w:rPr>
      </w:pPr>
    </w:p>
    <w:p w14:paraId="45E0B13C" w14:textId="77777777" w:rsidR="00DF6274" w:rsidRDefault="00DF6274" w:rsidP="00DF6274">
      <w:pPr>
        <w:pStyle w:val="ListParagraph"/>
        <w:numPr>
          <w:ilvl w:val="0"/>
          <w:numId w:val="27"/>
        </w:numPr>
        <w:autoSpaceDE w:val="0"/>
        <w:autoSpaceDN w:val="0"/>
        <w:adjustRightInd w:val="0"/>
        <w:spacing w:after="9" w:line="240" w:lineRule="auto"/>
        <w:rPr>
          <w:rFonts w:cs="Times New Roman"/>
          <w:color w:val="000000"/>
        </w:rPr>
      </w:pPr>
      <w:r w:rsidRPr="00DF6274">
        <w:rPr>
          <w:rFonts w:cs="Times New Roman"/>
          <w:color w:val="000000"/>
        </w:rPr>
        <w:t xml:space="preserve">Limiting of the number of proposals or Proposers; or </w:t>
      </w:r>
    </w:p>
    <w:p w14:paraId="62661814" w14:textId="77777777" w:rsidR="00DF6274" w:rsidRPr="00DF6274" w:rsidRDefault="00DF6274" w:rsidP="00DF6274">
      <w:pPr>
        <w:autoSpaceDE w:val="0"/>
        <w:autoSpaceDN w:val="0"/>
        <w:adjustRightInd w:val="0"/>
        <w:spacing w:after="9" w:line="240" w:lineRule="auto"/>
        <w:rPr>
          <w:rFonts w:cs="Times New Roman"/>
          <w:color w:val="000000"/>
        </w:rPr>
      </w:pPr>
    </w:p>
    <w:p w14:paraId="2BA2C698" w14:textId="5F02E20F" w:rsidR="00DF6274" w:rsidRPr="00DF6274" w:rsidRDefault="00DF6274" w:rsidP="00DF6274">
      <w:pPr>
        <w:pStyle w:val="ListParagraph"/>
        <w:numPr>
          <w:ilvl w:val="0"/>
          <w:numId w:val="27"/>
        </w:numPr>
        <w:autoSpaceDE w:val="0"/>
        <w:autoSpaceDN w:val="0"/>
        <w:adjustRightInd w:val="0"/>
        <w:spacing w:after="9" w:line="240" w:lineRule="auto"/>
        <w:rPr>
          <w:rFonts w:cs="Times New Roman"/>
          <w:color w:val="000000"/>
        </w:rPr>
      </w:pPr>
      <w:r w:rsidRPr="00DF6274">
        <w:rPr>
          <w:rFonts w:cs="Times New Roman"/>
          <w:color w:val="000000"/>
        </w:rPr>
        <w:t>Parceling or farming out to any Proposer(s) or other persons of any part of the Contract or</w:t>
      </w:r>
      <w:r>
        <w:rPr>
          <w:rFonts w:cs="Times New Roman"/>
          <w:color w:val="000000"/>
        </w:rPr>
        <w:br/>
      </w:r>
      <w:r w:rsidRPr="00DF6274">
        <w:rPr>
          <w:rFonts w:cs="Times New Roman"/>
          <w:color w:val="000000"/>
        </w:rPr>
        <w:t xml:space="preserve">any part of the subject matter of the proposal(s) or of the profits. </w:t>
      </w:r>
    </w:p>
    <w:p w14:paraId="5FD4BC6E" w14:textId="77777777" w:rsidR="00DF6274" w:rsidRPr="00DF6274" w:rsidRDefault="00DF6274" w:rsidP="00DF6274">
      <w:pPr>
        <w:autoSpaceDE w:val="0"/>
        <w:autoSpaceDN w:val="0"/>
        <w:adjustRightInd w:val="0"/>
        <w:spacing w:after="0" w:line="240" w:lineRule="auto"/>
        <w:rPr>
          <w:rFonts w:cs="Times New Roman"/>
          <w:color w:val="000000"/>
        </w:rPr>
      </w:pPr>
    </w:p>
    <w:p w14:paraId="7F4DAF22" w14:textId="77777777" w:rsid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respondent certifies that they have not and will not divulge the sealed proposal to any person except those as a part of a legitimate Team as per the specifications of this RFP or having a partnership or other financial interest with them in said proposal or proposals until after the Contract is fully executed or until the City publicly releases this sealed information. </w:t>
      </w:r>
    </w:p>
    <w:p w14:paraId="56E749F6" w14:textId="77777777" w:rsidR="00DF6274" w:rsidRPr="00DF6274" w:rsidRDefault="00DF6274" w:rsidP="00DF6274">
      <w:pPr>
        <w:autoSpaceDE w:val="0"/>
        <w:autoSpaceDN w:val="0"/>
        <w:adjustRightInd w:val="0"/>
        <w:spacing w:after="0" w:line="240" w:lineRule="auto"/>
        <w:rPr>
          <w:rFonts w:cs="Times New Roman"/>
          <w:color w:val="000000"/>
        </w:rPr>
      </w:pPr>
    </w:p>
    <w:p w14:paraId="6244B01F" w14:textId="77777777" w:rsid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respondent further certifies that the Proposer has not been a party to any collusion including, but not limited to, actions such as: </w:t>
      </w:r>
    </w:p>
    <w:p w14:paraId="1EE69663" w14:textId="77777777" w:rsidR="00DF6274" w:rsidRDefault="00DF6274" w:rsidP="00DF6274">
      <w:pPr>
        <w:autoSpaceDE w:val="0"/>
        <w:autoSpaceDN w:val="0"/>
        <w:adjustRightInd w:val="0"/>
        <w:spacing w:after="9" w:line="240" w:lineRule="auto"/>
        <w:rPr>
          <w:rFonts w:cs="Times New Roman"/>
          <w:color w:val="000000"/>
        </w:rPr>
      </w:pPr>
    </w:p>
    <w:p w14:paraId="1A94F175" w14:textId="3E122A17" w:rsidR="00DF6274" w:rsidRPr="00DF6274" w:rsidRDefault="00DF6274" w:rsidP="00DF6274">
      <w:pPr>
        <w:pStyle w:val="ListParagraph"/>
        <w:numPr>
          <w:ilvl w:val="0"/>
          <w:numId w:val="29"/>
        </w:numPr>
        <w:autoSpaceDE w:val="0"/>
        <w:autoSpaceDN w:val="0"/>
        <w:adjustRightInd w:val="0"/>
        <w:spacing w:after="9" w:line="240" w:lineRule="auto"/>
        <w:rPr>
          <w:rFonts w:cs="Times New Roman"/>
          <w:color w:val="000000"/>
        </w:rPr>
      </w:pPr>
      <w:r w:rsidRPr="00DF6274">
        <w:rPr>
          <w:rFonts w:cs="Times New Roman"/>
          <w:color w:val="000000"/>
        </w:rPr>
        <w:t>Proposers restraining the freedom of competition by agreement to make a proposal at a fixed price or pre-arranged price limit;</w:t>
      </w:r>
      <w:r w:rsidRPr="00DF6274">
        <w:rPr>
          <w:rFonts w:cs="Times New Roman"/>
          <w:color w:val="000000"/>
        </w:rPr>
        <w:br/>
      </w:r>
    </w:p>
    <w:p w14:paraId="7EB201C5" w14:textId="77777777" w:rsidR="00DF6274" w:rsidRDefault="00DF6274" w:rsidP="00DF6274">
      <w:pPr>
        <w:pStyle w:val="ListParagraph"/>
        <w:numPr>
          <w:ilvl w:val="0"/>
          <w:numId w:val="29"/>
        </w:numPr>
        <w:autoSpaceDE w:val="0"/>
        <w:autoSpaceDN w:val="0"/>
        <w:adjustRightInd w:val="0"/>
        <w:spacing w:after="9" w:line="240" w:lineRule="auto"/>
        <w:rPr>
          <w:rFonts w:cs="Times New Roman"/>
          <w:color w:val="000000"/>
        </w:rPr>
      </w:pPr>
      <w:r w:rsidRPr="00DF6274">
        <w:rPr>
          <w:rFonts w:cs="Times New Roman"/>
          <w:color w:val="000000"/>
        </w:rPr>
        <w:t xml:space="preserve">Refraining from submitting a proposal at a fixed or pre-arranged price limit; or </w:t>
      </w:r>
    </w:p>
    <w:p w14:paraId="3BBCEF88" w14:textId="77777777" w:rsidR="00DF6274" w:rsidRPr="00DF6274" w:rsidRDefault="00DF6274" w:rsidP="00DF6274">
      <w:pPr>
        <w:pStyle w:val="ListParagraph"/>
        <w:autoSpaceDE w:val="0"/>
        <w:autoSpaceDN w:val="0"/>
        <w:adjustRightInd w:val="0"/>
        <w:spacing w:after="9" w:line="240" w:lineRule="auto"/>
        <w:rPr>
          <w:rFonts w:cs="Times New Roman"/>
          <w:color w:val="000000"/>
        </w:rPr>
      </w:pPr>
    </w:p>
    <w:p w14:paraId="3EC4A1BF" w14:textId="0DFAD49C" w:rsidR="00DF6274" w:rsidRDefault="00DF6274" w:rsidP="00DF6274">
      <w:pPr>
        <w:pStyle w:val="ListParagraph"/>
        <w:numPr>
          <w:ilvl w:val="0"/>
          <w:numId w:val="29"/>
        </w:numPr>
        <w:autoSpaceDE w:val="0"/>
        <w:autoSpaceDN w:val="0"/>
        <w:adjustRightInd w:val="0"/>
        <w:spacing w:after="9" w:line="240" w:lineRule="auto"/>
        <w:rPr>
          <w:rFonts w:cs="Times New Roman"/>
          <w:color w:val="000000"/>
        </w:rPr>
      </w:pPr>
      <w:r w:rsidRPr="00DF6274">
        <w:rPr>
          <w:rFonts w:cs="Times New Roman"/>
          <w:color w:val="000000"/>
        </w:rPr>
        <w:t xml:space="preserve">Refraining from submitting a proposal. </w:t>
      </w:r>
    </w:p>
    <w:p w14:paraId="5A3E1A62" w14:textId="77777777" w:rsidR="00DF6274" w:rsidRPr="00DF6274" w:rsidRDefault="00DF6274" w:rsidP="00DF6274">
      <w:pPr>
        <w:autoSpaceDE w:val="0"/>
        <w:autoSpaceDN w:val="0"/>
        <w:adjustRightInd w:val="0"/>
        <w:spacing w:after="9" w:line="240" w:lineRule="auto"/>
        <w:rPr>
          <w:rFonts w:cs="Times New Roman"/>
          <w:color w:val="000000"/>
        </w:rPr>
      </w:pPr>
    </w:p>
    <w:p w14:paraId="2FF4E7EE" w14:textId="5DCABB3C" w:rsidR="00DF6274" w:rsidRPr="00DF6274" w:rsidRDefault="00DF6274" w:rsidP="00DF6274">
      <w:pPr>
        <w:autoSpaceDE w:val="0"/>
        <w:autoSpaceDN w:val="0"/>
        <w:adjustRightInd w:val="0"/>
        <w:spacing w:after="0" w:line="240" w:lineRule="auto"/>
        <w:rPr>
          <w:rFonts w:cs="Times New Roman"/>
          <w:color w:val="000000"/>
        </w:rPr>
      </w:pPr>
      <w:r w:rsidRPr="00DF6274">
        <w:rPr>
          <w:rFonts w:cs="Times New Roman"/>
          <w:color w:val="000000"/>
        </w:rPr>
        <w:t xml:space="preserve">The undersigned </w:t>
      </w:r>
      <w:proofErr w:type="gramStart"/>
      <w:r w:rsidR="00A717A7" w:rsidRPr="00DF6274">
        <w:rPr>
          <w:rFonts w:cs="Times New Roman"/>
          <w:color w:val="000000"/>
        </w:rPr>
        <w:t>responde</w:t>
      </w:r>
      <w:r w:rsidR="00A717A7">
        <w:rPr>
          <w:rFonts w:cs="Times New Roman"/>
          <w:color w:val="000000"/>
        </w:rPr>
        <w:t xml:space="preserve">nt </w:t>
      </w:r>
      <w:r w:rsidR="00A717A7" w:rsidRPr="00DF6274">
        <w:rPr>
          <w:rFonts w:cs="Times New Roman"/>
          <w:color w:val="000000"/>
        </w:rPr>
        <w:t xml:space="preserve"> </w:t>
      </w:r>
      <w:r w:rsidRPr="00DF6274">
        <w:rPr>
          <w:rFonts w:cs="Times New Roman"/>
          <w:color w:val="000000"/>
        </w:rPr>
        <w:t>further</w:t>
      </w:r>
      <w:proofErr w:type="gramEnd"/>
      <w:r w:rsidRPr="00DF6274">
        <w:rPr>
          <w:rFonts w:cs="Times New Roman"/>
          <w:color w:val="000000"/>
        </w:rPr>
        <w:t xml:space="preserve"> certifies that the Proposer has not engaged in any prohibited contact or conflict of interest with any City official or its agents such as, but not limited to: </w:t>
      </w:r>
    </w:p>
    <w:p w14:paraId="09D36BB0" w14:textId="77777777" w:rsidR="00DF6274" w:rsidRDefault="00DF6274" w:rsidP="00DF6274">
      <w:pPr>
        <w:autoSpaceDE w:val="0"/>
        <w:autoSpaceDN w:val="0"/>
        <w:adjustRightInd w:val="0"/>
        <w:spacing w:after="9" w:line="240" w:lineRule="auto"/>
        <w:rPr>
          <w:rFonts w:cs="Times New Roman"/>
          <w:color w:val="000000"/>
        </w:rPr>
      </w:pPr>
    </w:p>
    <w:p w14:paraId="06123564" w14:textId="77777777" w:rsidR="00DF6274" w:rsidRDefault="00DF6274" w:rsidP="00DF6274">
      <w:pPr>
        <w:pStyle w:val="ListParagraph"/>
        <w:numPr>
          <w:ilvl w:val="0"/>
          <w:numId w:val="30"/>
        </w:numPr>
        <w:autoSpaceDE w:val="0"/>
        <w:autoSpaceDN w:val="0"/>
        <w:adjustRightInd w:val="0"/>
        <w:spacing w:after="9" w:line="240" w:lineRule="auto"/>
        <w:rPr>
          <w:rFonts w:cs="Times New Roman"/>
          <w:color w:val="000000"/>
        </w:rPr>
      </w:pPr>
      <w:r w:rsidRPr="00DF6274">
        <w:rPr>
          <w:rFonts w:cs="Times New Roman"/>
          <w:color w:val="000000"/>
        </w:rPr>
        <w:t xml:space="preserve">Discussion of service quantity, quality, or price in the prospective Contract or any other terms of said prospective Contract; or </w:t>
      </w:r>
    </w:p>
    <w:p w14:paraId="516457B6" w14:textId="77777777" w:rsidR="00DF6274" w:rsidRDefault="00DF6274" w:rsidP="00DF6274">
      <w:pPr>
        <w:pStyle w:val="ListParagraph"/>
        <w:autoSpaceDE w:val="0"/>
        <w:autoSpaceDN w:val="0"/>
        <w:adjustRightInd w:val="0"/>
        <w:spacing w:after="9" w:line="240" w:lineRule="auto"/>
        <w:rPr>
          <w:rFonts w:cs="Times New Roman"/>
          <w:color w:val="000000"/>
        </w:rPr>
      </w:pPr>
    </w:p>
    <w:p w14:paraId="7B7B6D4B" w14:textId="0396F5E7" w:rsidR="00DF6274" w:rsidRPr="00DF6274" w:rsidRDefault="00DF6274" w:rsidP="00DF6274">
      <w:pPr>
        <w:pStyle w:val="ListParagraph"/>
        <w:numPr>
          <w:ilvl w:val="0"/>
          <w:numId w:val="30"/>
        </w:numPr>
        <w:autoSpaceDE w:val="0"/>
        <w:autoSpaceDN w:val="0"/>
        <w:adjustRightInd w:val="0"/>
        <w:spacing w:after="9" w:line="240" w:lineRule="auto"/>
        <w:rPr>
          <w:rFonts w:cs="Times New Roman"/>
          <w:color w:val="000000"/>
        </w:rPr>
      </w:pPr>
      <w:r w:rsidRPr="00DF6274">
        <w:rPr>
          <w:rFonts w:cs="Times New Roman"/>
          <w:color w:val="000000"/>
        </w:rPr>
        <w:t xml:space="preserve">Any other prohibited discussions between the Proposers and City officials or agents concerning exchange of money or other things of value for special consideration in the letting of a Contract. </w:t>
      </w:r>
    </w:p>
    <w:p w14:paraId="491CC13E" w14:textId="77777777" w:rsidR="00DF6274" w:rsidRPr="00DF6274" w:rsidRDefault="00DF6274" w:rsidP="00DF6274">
      <w:pPr>
        <w:autoSpaceDE w:val="0"/>
        <w:autoSpaceDN w:val="0"/>
        <w:adjustRightInd w:val="0"/>
        <w:spacing w:after="0" w:line="240" w:lineRule="auto"/>
        <w:rPr>
          <w:rFonts w:cs="Times New Roman"/>
          <w:color w:val="000000"/>
        </w:rPr>
      </w:pPr>
    </w:p>
    <w:p w14:paraId="15FEDA17" w14:textId="6F2E500C" w:rsidR="00DF6274" w:rsidRPr="00DF6274" w:rsidRDefault="00DF6274" w:rsidP="00DF6274">
      <w:r w:rsidRPr="00DF6274">
        <w:rPr>
          <w:rFonts w:cs="Times New Roman"/>
          <w:color w:val="000000"/>
        </w:rPr>
        <w:t>Signature of person duly authorized to sign submittal on behalf of the Proposer:</w:t>
      </w:r>
    </w:p>
    <w:p w14:paraId="6E0638AF" w14:textId="7C85DC47" w:rsidR="00DF6274" w:rsidRPr="00DF6274" w:rsidRDefault="00DF6274" w:rsidP="00DF6274">
      <w:pPr>
        <w:rPr>
          <w:rFonts w:ascii="Calibri" w:hAnsi="Calibri"/>
          <w:sz w:val="28"/>
        </w:rPr>
      </w:pPr>
      <w:r>
        <w:rPr>
          <w:rFonts w:ascii="Calibri" w:hAnsi="Calibri"/>
        </w:rPr>
        <w:br/>
      </w:r>
      <w:r>
        <w:rPr>
          <w:rFonts w:ascii="Calibri" w:hAnsi="Calibri"/>
          <w:sz w:val="28"/>
        </w:rPr>
        <w:t>_____________________________________</w:t>
      </w:r>
      <w:r>
        <w:rPr>
          <w:rFonts w:ascii="Calibri" w:hAnsi="Calibri"/>
          <w:sz w:val="28"/>
        </w:rPr>
        <w:br/>
      </w:r>
      <w:r>
        <w:rPr>
          <w:rFonts w:ascii="Calibri" w:hAnsi="Calibri"/>
        </w:rPr>
        <w:t>Printed Name</w:t>
      </w:r>
    </w:p>
    <w:p w14:paraId="69F0DBA1" w14:textId="11945DB5" w:rsidR="00DF6274" w:rsidRPr="00DF6274" w:rsidRDefault="00DF6274" w:rsidP="00DF6274">
      <w:pPr>
        <w:rPr>
          <w:rFonts w:ascii="Calibri" w:hAnsi="Calibri"/>
          <w:sz w:val="28"/>
        </w:rPr>
      </w:pPr>
      <w:r>
        <w:rPr>
          <w:rFonts w:ascii="Calibri" w:hAnsi="Calibri"/>
          <w:sz w:val="28"/>
        </w:rPr>
        <w:t>_____________________________________</w:t>
      </w:r>
      <w:r>
        <w:rPr>
          <w:rFonts w:ascii="Calibri" w:hAnsi="Calibri"/>
          <w:sz w:val="28"/>
        </w:rPr>
        <w:tab/>
        <w:t>_________________________</w:t>
      </w:r>
      <w:r>
        <w:rPr>
          <w:rFonts w:ascii="Calibri" w:hAnsi="Calibri"/>
          <w:sz w:val="28"/>
        </w:rPr>
        <w:br/>
      </w:r>
      <w:r w:rsidRPr="00DF6274">
        <w:rPr>
          <w:rFonts w:ascii="Calibri" w:hAnsi="Calibri"/>
        </w:rPr>
        <w:t>Authorized Signature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35DB80CC" w14:textId="24E94BF1" w:rsidR="007B25EF" w:rsidRDefault="00017164" w:rsidP="00FC34BA">
      <w:pPr>
        <w:jc w:val="center"/>
        <w:rPr>
          <w:rFonts w:ascii="Calibri" w:hAnsi="Calibri"/>
          <w:b/>
          <w:sz w:val="28"/>
          <w:u w:val="single"/>
        </w:rPr>
      </w:pPr>
      <w:r>
        <w:rPr>
          <w:rFonts w:ascii="Calibri" w:hAnsi="Calibri"/>
          <w:b/>
          <w:sz w:val="28"/>
          <w:u w:val="single"/>
        </w:rPr>
        <w:t>F</w:t>
      </w:r>
      <w:r w:rsidR="007C3657" w:rsidRPr="007C3657">
        <w:rPr>
          <w:rFonts w:ascii="Calibri" w:hAnsi="Calibri"/>
          <w:b/>
          <w:sz w:val="28"/>
          <w:u w:val="single"/>
        </w:rPr>
        <w:t xml:space="preserve">ORM E:  </w:t>
      </w:r>
      <w:r w:rsidR="007B25EF" w:rsidRPr="007C3657">
        <w:rPr>
          <w:rFonts w:ascii="Calibri" w:hAnsi="Calibri"/>
          <w:b/>
          <w:sz w:val="28"/>
          <w:u w:val="single"/>
        </w:rPr>
        <w:t>Price Worksheet</w:t>
      </w:r>
    </w:p>
    <w:p w14:paraId="3EDDAAC2" w14:textId="7448AA07" w:rsidR="00237CD8" w:rsidRPr="00953C72" w:rsidRDefault="00B24874" w:rsidP="00A5270A">
      <w:pPr>
        <w:jc w:val="center"/>
        <w:rPr>
          <w:rFonts w:ascii="Calibri" w:hAnsi="Calibri"/>
          <w:i/>
        </w:rPr>
      </w:pPr>
      <w:r w:rsidRPr="00953C72">
        <w:rPr>
          <w:rFonts w:ascii="Calibri" w:hAnsi="Calibri"/>
          <w:i/>
          <w:highlight w:val="yellow"/>
        </w:rPr>
        <w:t>All fees listed on this form</w:t>
      </w:r>
      <w:r w:rsidR="00520EFE" w:rsidRPr="00953C72">
        <w:rPr>
          <w:rFonts w:ascii="Calibri" w:hAnsi="Calibri"/>
          <w:i/>
          <w:highlight w:val="yellow"/>
        </w:rPr>
        <w:t xml:space="preserve"> shall exclude state solid waste management tax</w:t>
      </w:r>
      <w:r w:rsidR="00237CD8" w:rsidRPr="00953C72">
        <w:rPr>
          <w:rFonts w:ascii="Calibri" w:hAnsi="Calibri"/>
          <w:i/>
          <w:highlight w:val="yellow"/>
        </w:rPr>
        <w:t xml:space="preserve">.  </w:t>
      </w:r>
      <w:r w:rsidR="004F3732">
        <w:rPr>
          <w:rFonts w:ascii="Calibri" w:hAnsi="Calibri"/>
          <w:i/>
          <w:highlight w:val="yellow"/>
        </w:rPr>
        <w:t>Per Section 3.9</w:t>
      </w:r>
      <w:r w:rsidRPr="00953C72">
        <w:rPr>
          <w:rFonts w:ascii="Calibri" w:hAnsi="Calibri"/>
          <w:i/>
          <w:highlight w:val="yellow"/>
        </w:rPr>
        <w:t xml:space="preserve">, </w:t>
      </w:r>
      <w:r w:rsidRPr="00953C72">
        <w:rPr>
          <w:i/>
          <w:highlight w:val="yellow"/>
        </w:rPr>
        <w:t>n</w:t>
      </w:r>
      <w:r w:rsidR="00237CD8" w:rsidRPr="00953C72">
        <w:rPr>
          <w:i/>
          <w:highlight w:val="yellow"/>
        </w:rPr>
        <w:t>o fuel</w:t>
      </w:r>
      <w:r w:rsidRPr="00953C72">
        <w:rPr>
          <w:i/>
          <w:highlight w:val="yellow"/>
        </w:rPr>
        <w:t xml:space="preserve"> surcharge or environmental fees </w:t>
      </w:r>
      <w:r w:rsidR="00237CD8" w:rsidRPr="00953C72">
        <w:rPr>
          <w:i/>
          <w:highlight w:val="yellow"/>
        </w:rPr>
        <w:t>shall be applied to services offered through this RFP</w:t>
      </w:r>
      <w:r w:rsidR="00520EFE" w:rsidRPr="00953C72">
        <w:rPr>
          <w:rFonts w:ascii="Calibri" w:hAnsi="Calibri"/>
          <w:i/>
          <w:highlight w:val="yellow"/>
        </w:rPr>
        <w:t>.</w:t>
      </w:r>
      <w:r w:rsidR="00A5270A" w:rsidRPr="00953C72">
        <w:rPr>
          <w:rFonts w:ascii="Calibri" w:hAnsi="Calibri"/>
          <w:i/>
        </w:rPr>
        <w:br/>
      </w:r>
    </w:p>
    <w:p w14:paraId="40E8D518" w14:textId="04BE9274" w:rsidR="0097448C" w:rsidRDefault="007B25EF" w:rsidP="0097448C">
      <w:pPr>
        <w:rPr>
          <w:rFonts w:ascii="Calibri" w:hAnsi="Calibri"/>
        </w:rPr>
      </w:pPr>
      <w:r w:rsidRPr="007B25EF">
        <w:rPr>
          <w:rFonts w:ascii="Calibri" w:hAnsi="Calibri"/>
          <w:b/>
          <w:sz w:val="24"/>
          <w:u w:val="single"/>
        </w:rPr>
        <w:t>Proposed Refuse Collection Fees</w:t>
      </w:r>
      <w:r>
        <w:rPr>
          <w:rFonts w:ascii="Calibri" w:hAnsi="Calibri"/>
        </w:rPr>
        <w:br/>
      </w:r>
      <w:r w:rsidR="0097448C" w:rsidRPr="00CD0527">
        <w:rPr>
          <w:rFonts w:ascii="Calibri" w:hAnsi="Calibri"/>
        </w:rPr>
        <w:t>(</w:t>
      </w:r>
      <w:r w:rsidR="007D1F14">
        <w:rPr>
          <w:rFonts w:ascii="Calibri" w:hAnsi="Calibri"/>
        </w:rPr>
        <w:t>See RFP Section 3.1</w:t>
      </w:r>
      <w:r w:rsidR="0097448C" w:rsidRPr="00CD0527">
        <w:rPr>
          <w:rFonts w:ascii="Calibri" w:hAnsi="Calibri"/>
        </w:rPr>
        <w:t>, “</w:t>
      </w:r>
      <w:r w:rsidR="007D1F14">
        <w:rPr>
          <w:rFonts w:ascii="Calibri" w:hAnsi="Calibri"/>
        </w:rPr>
        <w:t>Refuse Collection</w:t>
      </w:r>
      <w:r w:rsidR="004362DE">
        <w:rPr>
          <w:rFonts w:ascii="Calibri" w:hAnsi="Calibri"/>
        </w:rPr>
        <w:t xml:space="preserve"> and</w:t>
      </w:r>
      <w:r w:rsidR="007D1F14">
        <w:rPr>
          <w:rFonts w:ascii="Calibri" w:hAnsi="Calibri"/>
        </w:rPr>
        <w:t xml:space="preserve"> Processing</w:t>
      </w:r>
      <w:r w:rsidR="0097448C">
        <w:rPr>
          <w:rFonts w:ascii="Calibri" w:hAnsi="Calibri"/>
        </w:rPr>
        <w:t>”, for more details</w:t>
      </w:r>
      <w:r w:rsidR="0097448C" w:rsidRPr="00CD0527">
        <w:rPr>
          <w:rFonts w:ascii="Calibri" w:hAnsi="Calibri"/>
        </w:rPr>
        <w:t>)</w:t>
      </w:r>
    </w:p>
    <w:p w14:paraId="3F43E265" w14:textId="77777777" w:rsidR="0097448C" w:rsidRDefault="0097448C" w:rsidP="0097448C">
      <w:pPr>
        <w:rPr>
          <w:rFonts w:ascii="Calibri" w:hAnsi="Calibri"/>
        </w:rPr>
      </w:pPr>
      <w:r>
        <w:rPr>
          <w:rFonts w:ascii="Calibri" w:hAnsi="Calibri"/>
        </w:rPr>
        <w:t>Units:  Proposed $ per household per month.</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5CE7F51B" w14:textId="77777777" w:rsidTr="009B5A75">
        <w:trPr>
          <w:trHeight w:hRule="exact" w:val="576"/>
          <w:jc w:val="center"/>
        </w:trPr>
        <w:tc>
          <w:tcPr>
            <w:tcW w:w="1476" w:type="dxa"/>
            <w:tcBorders>
              <w:top w:val="single" w:sz="12" w:space="0" w:color="auto"/>
              <w:left w:val="single" w:sz="12" w:space="0" w:color="auto"/>
              <w:bottom w:val="single" w:sz="12" w:space="0" w:color="auto"/>
            </w:tcBorders>
            <w:shd w:val="clear" w:color="auto" w:fill="C00000"/>
            <w:vAlign w:val="center"/>
          </w:tcPr>
          <w:p w14:paraId="2A510D04"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tcBorders>
              <w:top w:val="single" w:sz="12" w:space="0" w:color="auto"/>
              <w:bottom w:val="single" w:sz="12" w:space="0" w:color="auto"/>
            </w:tcBorders>
            <w:shd w:val="clear" w:color="auto" w:fill="C00000"/>
            <w:vAlign w:val="center"/>
          </w:tcPr>
          <w:p w14:paraId="026D2182" w14:textId="77777777" w:rsidR="00475E25" w:rsidRPr="00753791" w:rsidRDefault="00475E25" w:rsidP="0097448C">
            <w:pPr>
              <w:jc w:val="center"/>
              <w:rPr>
                <w:rFonts w:ascii="Calibri" w:hAnsi="Calibri"/>
                <w:b/>
                <w:color w:val="FFFFFF" w:themeColor="background1"/>
              </w:rPr>
            </w:pPr>
            <w:r w:rsidRPr="00753791">
              <w:rPr>
                <w:rFonts w:ascii="Calibri" w:hAnsi="Calibri"/>
                <w:b/>
                <w:color w:val="FFFFFF" w:themeColor="background1"/>
              </w:rPr>
              <w:t>Jan 1 - Dec 31</w:t>
            </w:r>
          </w:p>
          <w:p w14:paraId="2FAB1D8B"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2017</w:t>
            </w:r>
          </w:p>
        </w:tc>
        <w:tc>
          <w:tcPr>
            <w:tcW w:w="1476" w:type="dxa"/>
            <w:tcBorders>
              <w:top w:val="single" w:sz="12" w:space="0" w:color="auto"/>
              <w:bottom w:val="single" w:sz="12" w:space="0" w:color="auto"/>
            </w:tcBorders>
            <w:shd w:val="clear" w:color="auto" w:fill="C00000"/>
            <w:vAlign w:val="center"/>
          </w:tcPr>
          <w:p w14:paraId="52992282" w14:textId="77777777" w:rsidR="00475E25" w:rsidRPr="00753791" w:rsidRDefault="00475E25" w:rsidP="0097448C">
            <w:pPr>
              <w:jc w:val="center"/>
              <w:rPr>
                <w:rFonts w:ascii="Calibri" w:hAnsi="Calibri"/>
                <w:b/>
                <w:color w:val="FFFFFF" w:themeColor="background1"/>
              </w:rPr>
            </w:pPr>
            <w:r w:rsidRPr="00753791">
              <w:rPr>
                <w:rFonts w:ascii="Calibri" w:hAnsi="Calibri"/>
                <w:b/>
                <w:color w:val="FFFFFF" w:themeColor="background1"/>
              </w:rPr>
              <w:t>Jan 1 - Dec 31</w:t>
            </w:r>
          </w:p>
          <w:p w14:paraId="57CDAADE"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2018</w:t>
            </w:r>
          </w:p>
        </w:tc>
        <w:tc>
          <w:tcPr>
            <w:tcW w:w="1476" w:type="dxa"/>
            <w:tcBorders>
              <w:top w:val="single" w:sz="12" w:space="0" w:color="auto"/>
              <w:bottom w:val="single" w:sz="12" w:space="0" w:color="auto"/>
            </w:tcBorders>
            <w:shd w:val="clear" w:color="auto" w:fill="C00000"/>
            <w:vAlign w:val="center"/>
          </w:tcPr>
          <w:p w14:paraId="0820F818"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73DA6457"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2019</w:t>
            </w:r>
          </w:p>
        </w:tc>
        <w:tc>
          <w:tcPr>
            <w:tcW w:w="1476" w:type="dxa"/>
            <w:tcBorders>
              <w:top w:val="single" w:sz="12" w:space="0" w:color="auto"/>
              <w:bottom w:val="single" w:sz="12" w:space="0" w:color="auto"/>
            </w:tcBorders>
            <w:shd w:val="clear" w:color="auto" w:fill="C00000"/>
            <w:vAlign w:val="center"/>
          </w:tcPr>
          <w:p w14:paraId="1C486394"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2020F5EA"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2020</w:t>
            </w:r>
          </w:p>
        </w:tc>
        <w:tc>
          <w:tcPr>
            <w:tcW w:w="1476" w:type="dxa"/>
            <w:tcBorders>
              <w:top w:val="single" w:sz="12" w:space="0" w:color="auto"/>
              <w:bottom w:val="single" w:sz="12" w:space="0" w:color="auto"/>
              <w:right w:val="single" w:sz="12" w:space="0" w:color="auto"/>
            </w:tcBorders>
            <w:shd w:val="clear" w:color="auto" w:fill="C00000"/>
            <w:vAlign w:val="center"/>
          </w:tcPr>
          <w:p w14:paraId="2B86E0FC"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7071E841"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2021</w:t>
            </w:r>
          </w:p>
        </w:tc>
      </w:tr>
      <w:tr w:rsidR="0097448C" w14:paraId="14E8D4E7" w14:textId="77777777" w:rsidTr="009B5A75">
        <w:trPr>
          <w:trHeight w:hRule="exact" w:val="576"/>
          <w:jc w:val="center"/>
        </w:trPr>
        <w:tc>
          <w:tcPr>
            <w:tcW w:w="1476" w:type="dxa"/>
            <w:tcBorders>
              <w:top w:val="single" w:sz="12" w:space="0" w:color="auto"/>
              <w:left w:val="single" w:sz="12" w:space="0" w:color="auto"/>
            </w:tcBorders>
            <w:vAlign w:val="center"/>
          </w:tcPr>
          <w:p w14:paraId="49B2F170" w14:textId="74073D99" w:rsidR="0097448C" w:rsidRDefault="0097448C" w:rsidP="0097448C">
            <w:pPr>
              <w:jc w:val="center"/>
              <w:rPr>
                <w:rFonts w:ascii="Calibri" w:hAnsi="Calibri"/>
              </w:rPr>
            </w:pPr>
            <w:r>
              <w:rPr>
                <w:rFonts w:ascii="Calibri" w:hAnsi="Calibri"/>
              </w:rPr>
              <w:t>30-gallon EOW</w:t>
            </w:r>
          </w:p>
        </w:tc>
        <w:tc>
          <w:tcPr>
            <w:tcW w:w="1476" w:type="dxa"/>
            <w:tcBorders>
              <w:top w:val="single" w:sz="12" w:space="0" w:color="auto"/>
            </w:tcBorders>
            <w:vAlign w:val="center"/>
          </w:tcPr>
          <w:p w14:paraId="70E52D5A" w14:textId="77777777" w:rsidR="0097448C" w:rsidRDefault="0097448C" w:rsidP="0097448C">
            <w:pPr>
              <w:jc w:val="center"/>
              <w:rPr>
                <w:rFonts w:ascii="Calibri" w:hAnsi="Calibri"/>
              </w:rPr>
            </w:pPr>
          </w:p>
        </w:tc>
        <w:tc>
          <w:tcPr>
            <w:tcW w:w="1476" w:type="dxa"/>
            <w:tcBorders>
              <w:top w:val="single" w:sz="12" w:space="0" w:color="auto"/>
            </w:tcBorders>
            <w:vAlign w:val="center"/>
          </w:tcPr>
          <w:p w14:paraId="2309C378" w14:textId="77777777" w:rsidR="0097448C" w:rsidRDefault="0097448C" w:rsidP="0097448C">
            <w:pPr>
              <w:jc w:val="center"/>
              <w:rPr>
                <w:rFonts w:ascii="Calibri" w:hAnsi="Calibri"/>
              </w:rPr>
            </w:pPr>
          </w:p>
        </w:tc>
        <w:tc>
          <w:tcPr>
            <w:tcW w:w="1476" w:type="dxa"/>
            <w:tcBorders>
              <w:top w:val="single" w:sz="12" w:space="0" w:color="auto"/>
            </w:tcBorders>
            <w:vAlign w:val="center"/>
          </w:tcPr>
          <w:p w14:paraId="489C8A1E" w14:textId="77777777" w:rsidR="0097448C" w:rsidRDefault="0097448C" w:rsidP="0097448C">
            <w:pPr>
              <w:jc w:val="center"/>
              <w:rPr>
                <w:rFonts w:ascii="Calibri" w:hAnsi="Calibri"/>
              </w:rPr>
            </w:pPr>
          </w:p>
        </w:tc>
        <w:tc>
          <w:tcPr>
            <w:tcW w:w="1476" w:type="dxa"/>
            <w:tcBorders>
              <w:top w:val="single" w:sz="12" w:space="0" w:color="auto"/>
            </w:tcBorders>
            <w:vAlign w:val="center"/>
          </w:tcPr>
          <w:p w14:paraId="386B6B3A" w14:textId="77777777" w:rsidR="0097448C" w:rsidRDefault="0097448C" w:rsidP="0097448C">
            <w:pPr>
              <w:jc w:val="center"/>
              <w:rPr>
                <w:rFonts w:ascii="Calibri" w:hAnsi="Calibri"/>
              </w:rPr>
            </w:pPr>
          </w:p>
        </w:tc>
        <w:tc>
          <w:tcPr>
            <w:tcW w:w="1476" w:type="dxa"/>
            <w:tcBorders>
              <w:top w:val="single" w:sz="12" w:space="0" w:color="auto"/>
              <w:right w:val="single" w:sz="12" w:space="0" w:color="auto"/>
            </w:tcBorders>
            <w:vAlign w:val="center"/>
          </w:tcPr>
          <w:p w14:paraId="0BFD711B" w14:textId="77777777" w:rsidR="0097448C" w:rsidRDefault="0097448C" w:rsidP="0097448C">
            <w:pPr>
              <w:jc w:val="center"/>
              <w:rPr>
                <w:rFonts w:ascii="Calibri" w:hAnsi="Calibri"/>
              </w:rPr>
            </w:pPr>
          </w:p>
        </w:tc>
      </w:tr>
      <w:tr w:rsidR="0097448C" w14:paraId="5DB36DD2" w14:textId="77777777" w:rsidTr="009B5A75">
        <w:trPr>
          <w:trHeight w:hRule="exact" w:val="576"/>
          <w:jc w:val="center"/>
        </w:trPr>
        <w:tc>
          <w:tcPr>
            <w:tcW w:w="1476" w:type="dxa"/>
            <w:tcBorders>
              <w:left w:val="single" w:sz="12" w:space="0" w:color="auto"/>
            </w:tcBorders>
            <w:vAlign w:val="center"/>
          </w:tcPr>
          <w:p w14:paraId="433C6F52" w14:textId="77777777" w:rsidR="0097448C" w:rsidRDefault="0097448C" w:rsidP="0097448C">
            <w:pPr>
              <w:jc w:val="center"/>
              <w:rPr>
                <w:rFonts w:ascii="Calibri" w:hAnsi="Calibri"/>
              </w:rPr>
            </w:pPr>
            <w:r>
              <w:rPr>
                <w:rFonts w:ascii="Calibri" w:hAnsi="Calibri"/>
              </w:rPr>
              <w:t>30-gallon</w:t>
            </w:r>
            <w:r w:rsidR="007222C9">
              <w:rPr>
                <w:rFonts w:ascii="Calibri" w:hAnsi="Calibri"/>
              </w:rPr>
              <w:t xml:space="preserve"> weekly</w:t>
            </w:r>
          </w:p>
        </w:tc>
        <w:tc>
          <w:tcPr>
            <w:tcW w:w="1476" w:type="dxa"/>
            <w:vAlign w:val="center"/>
          </w:tcPr>
          <w:p w14:paraId="0087689F" w14:textId="77777777" w:rsidR="0097448C" w:rsidRDefault="0097448C" w:rsidP="0097448C">
            <w:pPr>
              <w:jc w:val="center"/>
              <w:rPr>
                <w:rFonts w:ascii="Calibri" w:hAnsi="Calibri"/>
              </w:rPr>
            </w:pPr>
          </w:p>
        </w:tc>
        <w:tc>
          <w:tcPr>
            <w:tcW w:w="1476" w:type="dxa"/>
            <w:vAlign w:val="center"/>
          </w:tcPr>
          <w:p w14:paraId="65C54858" w14:textId="77777777" w:rsidR="0097448C" w:rsidRDefault="0097448C" w:rsidP="0097448C">
            <w:pPr>
              <w:jc w:val="center"/>
              <w:rPr>
                <w:rFonts w:ascii="Calibri" w:hAnsi="Calibri"/>
              </w:rPr>
            </w:pPr>
          </w:p>
        </w:tc>
        <w:tc>
          <w:tcPr>
            <w:tcW w:w="1476" w:type="dxa"/>
            <w:vAlign w:val="center"/>
          </w:tcPr>
          <w:p w14:paraId="5C7534BB" w14:textId="77777777" w:rsidR="0097448C" w:rsidRDefault="0097448C" w:rsidP="0097448C">
            <w:pPr>
              <w:jc w:val="center"/>
              <w:rPr>
                <w:rFonts w:ascii="Calibri" w:hAnsi="Calibri"/>
              </w:rPr>
            </w:pPr>
          </w:p>
        </w:tc>
        <w:tc>
          <w:tcPr>
            <w:tcW w:w="1476" w:type="dxa"/>
            <w:vAlign w:val="center"/>
          </w:tcPr>
          <w:p w14:paraId="1774CA4B"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76816959" w14:textId="77777777" w:rsidR="0097448C" w:rsidRDefault="0097448C" w:rsidP="0097448C">
            <w:pPr>
              <w:jc w:val="center"/>
              <w:rPr>
                <w:rFonts w:ascii="Calibri" w:hAnsi="Calibri"/>
              </w:rPr>
            </w:pPr>
          </w:p>
        </w:tc>
      </w:tr>
      <w:tr w:rsidR="0097448C" w14:paraId="7D6049EA" w14:textId="77777777" w:rsidTr="009B5A75">
        <w:trPr>
          <w:trHeight w:hRule="exact" w:val="576"/>
          <w:jc w:val="center"/>
        </w:trPr>
        <w:tc>
          <w:tcPr>
            <w:tcW w:w="1476" w:type="dxa"/>
            <w:tcBorders>
              <w:left w:val="single" w:sz="12" w:space="0" w:color="auto"/>
            </w:tcBorders>
            <w:vAlign w:val="center"/>
          </w:tcPr>
          <w:p w14:paraId="4789001C" w14:textId="77777777" w:rsidR="0097448C" w:rsidRDefault="0097448C" w:rsidP="0097448C">
            <w:pPr>
              <w:jc w:val="center"/>
              <w:rPr>
                <w:rFonts w:ascii="Calibri" w:hAnsi="Calibri"/>
              </w:rPr>
            </w:pPr>
            <w:r>
              <w:rPr>
                <w:rFonts w:ascii="Calibri" w:hAnsi="Calibri"/>
              </w:rPr>
              <w:t>60-gallon</w:t>
            </w:r>
            <w:r w:rsidR="007222C9">
              <w:rPr>
                <w:rFonts w:ascii="Calibri" w:hAnsi="Calibri"/>
              </w:rPr>
              <w:t xml:space="preserve"> weekly</w:t>
            </w:r>
          </w:p>
        </w:tc>
        <w:tc>
          <w:tcPr>
            <w:tcW w:w="1476" w:type="dxa"/>
            <w:vAlign w:val="center"/>
          </w:tcPr>
          <w:p w14:paraId="6DD5FE72" w14:textId="77777777" w:rsidR="0097448C" w:rsidRDefault="0097448C" w:rsidP="0097448C">
            <w:pPr>
              <w:jc w:val="center"/>
              <w:rPr>
                <w:rFonts w:ascii="Calibri" w:hAnsi="Calibri"/>
              </w:rPr>
            </w:pPr>
          </w:p>
        </w:tc>
        <w:tc>
          <w:tcPr>
            <w:tcW w:w="1476" w:type="dxa"/>
            <w:vAlign w:val="center"/>
          </w:tcPr>
          <w:p w14:paraId="458F582B" w14:textId="77777777" w:rsidR="0097448C" w:rsidRDefault="0097448C" w:rsidP="0097448C">
            <w:pPr>
              <w:jc w:val="center"/>
              <w:rPr>
                <w:rFonts w:ascii="Calibri" w:hAnsi="Calibri"/>
              </w:rPr>
            </w:pPr>
          </w:p>
        </w:tc>
        <w:tc>
          <w:tcPr>
            <w:tcW w:w="1476" w:type="dxa"/>
            <w:vAlign w:val="center"/>
          </w:tcPr>
          <w:p w14:paraId="27365419" w14:textId="77777777" w:rsidR="0097448C" w:rsidRDefault="0097448C" w:rsidP="0097448C">
            <w:pPr>
              <w:jc w:val="center"/>
              <w:rPr>
                <w:rFonts w:ascii="Calibri" w:hAnsi="Calibri"/>
              </w:rPr>
            </w:pPr>
          </w:p>
        </w:tc>
        <w:tc>
          <w:tcPr>
            <w:tcW w:w="1476" w:type="dxa"/>
            <w:vAlign w:val="center"/>
          </w:tcPr>
          <w:p w14:paraId="6A44FAD4"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7357763F" w14:textId="77777777" w:rsidR="0097448C" w:rsidRDefault="0097448C" w:rsidP="0097448C">
            <w:pPr>
              <w:jc w:val="center"/>
              <w:rPr>
                <w:rFonts w:ascii="Calibri" w:hAnsi="Calibri"/>
              </w:rPr>
            </w:pPr>
          </w:p>
        </w:tc>
      </w:tr>
      <w:tr w:rsidR="0097448C" w14:paraId="1FB8A20E" w14:textId="77777777" w:rsidTr="009B5A75">
        <w:trPr>
          <w:trHeight w:hRule="exact" w:val="576"/>
          <w:jc w:val="center"/>
        </w:trPr>
        <w:tc>
          <w:tcPr>
            <w:tcW w:w="1476" w:type="dxa"/>
            <w:tcBorders>
              <w:left w:val="single" w:sz="12" w:space="0" w:color="auto"/>
              <w:bottom w:val="single" w:sz="12" w:space="0" w:color="auto"/>
            </w:tcBorders>
            <w:vAlign w:val="center"/>
          </w:tcPr>
          <w:p w14:paraId="7200A019" w14:textId="77777777" w:rsidR="0097448C" w:rsidRDefault="0097448C" w:rsidP="0097448C">
            <w:pPr>
              <w:jc w:val="center"/>
              <w:rPr>
                <w:rFonts w:ascii="Calibri" w:hAnsi="Calibri"/>
              </w:rPr>
            </w:pPr>
            <w:r>
              <w:rPr>
                <w:rFonts w:ascii="Calibri" w:hAnsi="Calibri"/>
              </w:rPr>
              <w:t>90-gallon</w:t>
            </w:r>
            <w:r w:rsidR="007222C9">
              <w:rPr>
                <w:rFonts w:ascii="Calibri" w:hAnsi="Calibri"/>
              </w:rPr>
              <w:t xml:space="preserve"> weekly</w:t>
            </w:r>
          </w:p>
        </w:tc>
        <w:tc>
          <w:tcPr>
            <w:tcW w:w="1476" w:type="dxa"/>
            <w:tcBorders>
              <w:bottom w:val="single" w:sz="12" w:space="0" w:color="auto"/>
            </w:tcBorders>
            <w:vAlign w:val="center"/>
          </w:tcPr>
          <w:p w14:paraId="1D0AD64C"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43CBD4C9"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7DAEFF2E"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3D807196" w14:textId="77777777" w:rsidR="0097448C" w:rsidRDefault="0097448C" w:rsidP="0097448C">
            <w:pPr>
              <w:jc w:val="center"/>
              <w:rPr>
                <w:rFonts w:ascii="Calibri" w:hAnsi="Calibri"/>
              </w:rPr>
            </w:pPr>
          </w:p>
        </w:tc>
        <w:tc>
          <w:tcPr>
            <w:tcW w:w="1476" w:type="dxa"/>
            <w:tcBorders>
              <w:bottom w:val="single" w:sz="12" w:space="0" w:color="auto"/>
              <w:right w:val="single" w:sz="12" w:space="0" w:color="auto"/>
            </w:tcBorders>
            <w:vAlign w:val="center"/>
          </w:tcPr>
          <w:p w14:paraId="0392544C" w14:textId="77777777" w:rsidR="0097448C" w:rsidRDefault="0097448C" w:rsidP="0097448C">
            <w:pPr>
              <w:jc w:val="center"/>
              <w:rPr>
                <w:rFonts w:ascii="Calibri" w:hAnsi="Calibri"/>
              </w:rPr>
            </w:pPr>
          </w:p>
        </w:tc>
      </w:tr>
    </w:tbl>
    <w:p w14:paraId="092DC0A4" w14:textId="77777777" w:rsidR="0097448C" w:rsidRPr="00A70F00" w:rsidRDefault="0097448C" w:rsidP="00475E25">
      <w:pPr>
        <w:ind w:firstLine="720"/>
        <w:rPr>
          <w:rFonts w:ascii="Calibri" w:hAnsi="Calibri"/>
          <w:sz w:val="18"/>
        </w:rPr>
      </w:pPr>
      <w:r w:rsidRPr="00A70F00">
        <w:rPr>
          <w:rFonts w:ascii="Calibri" w:hAnsi="Calibri"/>
          <w:sz w:val="18"/>
        </w:rPr>
        <w:t>*EOW – Every other week</w:t>
      </w:r>
    </w:p>
    <w:p w14:paraId="3B4406FB" w14:textId="4358FC11" w:rsidR="0097448C" w:rsidRPr="007B25EF" w:rsidRDefault="0097448C" w:rsidP="0097448C">
      <w:pPr>
        <w:rPr>
          <w:rFonts w:ascii="Calibri" w:hAnsi="Calibri"/>
          <w:b/>
          <w:sz w:val="24"/>
        </w:rPr>
      </w:pPr>
      <w:r w:rsidRPr="007B25EF">
        <w:rPr>
          <w:rFonts w:ascii="Calibri" w:hAnsi="Calibri"/>
          <w:b/>
          <w:sz w:val="24"/>
          <w:u w:val="single"/>
        </w:rPr>
        <w:t>Proposed Refuse Collection Fees for Additional C</w:t>
      </w:r>
      <w:r w:rsidR="007B25EF" w:rsidRPr="007B25EF">
        <w:rPr>
          <w:rFonts w:ascii="Calibri" w:hAnsi="Calibri"/>
          <w:b/>
          <w:sz w:val="24"/>
          <w:u w:val="single"/>
        </w:rPr>
        <w:t>art</w:t>
      </w:r>
      <w:r w:rsidR="00BE0B3E">
        <w:rPr>
          <w:rFonts w:ascii="Calibri" w:hAnsi="Calibri"/>
          <w:b/>
          <w:sz w:val="24"/>
          <w:u w:val="single"/>
        </w:rPr>
        <w:t>(s)</w:t>
      </w:r>
      <w:r w:rsidR="007B25EF">
        <w:rPr>
          <w:rFonts w:ascii="Calibri" w:hAnsi="Calibri"/>
          <w:b/>
          <w:sz w:val="24"/>
        </w:rPr>
        <w:br/>
      </w:r>
      <w:r w:rsidRPr="00CD0527">
        <w:rPr>
          <w:rFonts w:ascii="Calibri" w:hAnsi="Calibri"/>
        </w:rPr>
        <w:t>(</w:t>
      </w:r>
      <w:r w:rsidR="007D1F14">
        <w:rPr>
          <w:rFonts w:ascii="Calibri" w:hAnsi="Calibri"/>
        </w:rPr>
        <w:t>See RFP Section 3.1</w:t>
      </w:r>
      <w:r w:rsidRPr="00CD0527">
        <w:rPr>
          <w:rFonts w:ascii="Calibri" w:hAnsi="Calibri"/>
        </w:rPr>
        <w:t>, “</w:t>
      </w:r>
      <w:r w:rsidR="007D1F14">
        <w:rPr>
          <w:rFonts w:ascii="Calibri" w:hAnsi="Calibri"/>
        </w:rPr>
        <w:t xml:space="preserve">Refuse Collection </w:t>
      </w:r>
      <w:r w:rsidR="004362DE">
        <w:rPr>
          <w:rFonts w:ascii="Calibri" w:hAnsi="Calibri"/>
        </w:rPr>
        <w:t xml:space="preserve">and </w:t>
      </w:r>
      <w:r w:rsidR="007D1F14">
        <w:rPr>
          <w:rFonts w:ascii="Calibri" w:hAnsi="Calibri"/>
        </w:rPr>
        <w:t>Processing</w:t>
      </w:r>
      <w:r>
        <w:rPr>
          <w:rFonts w:ascii="Calibri" w:hAnsi="Calibri"/>
        </w:rPr>
        <w:t>”, for more details</w:t>
      </w:r>
      <w:r w:rsidRPr="00CD0527">
        <w:rPr>
          <w:rFonts w:ascii="Calibri" w:hAnsi="Calibri"/>
        </w:rPr>
        <w:t>)</w:t>
      </w:r>
    </w:p>
    <w:p w14:paraId="3BCC95E3" w14:textId="77777777" w:rsidR="0097448C" w:rsidRDefault="0097448C" w:rsidP="0097448C">
      <w:pPr>
        <w:rPr>
          <w:rFonts w:ascii="Calibri" w:hAnsi="Calibri"/>
        </w:rPr>
      </w:pPr>
      <w:r>
        <w:rPr>
          <w:rFonts w:ascii="Calibri" w:hAnsi="Calibri"/>
        </w:rPr>
        <w:t>Units:  Proposed $ per household per month.</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0C187453" w14:textId="77777777" w:rsidTr="009B5A75">
        <w:trPr>
          <w:trHeight w:hRule="exact" w:val="576"/>
          <w:jc w:val="center"/>
        </w:trPr>
        <w:tc>
          <w:tcPr>
            <w:tcW w:w="1476" w:type="dxa"/>
            <w:tcBorders>
              <w:top w:val="single" w:sz="12" w:space="0" w:color="auto"/>
              <w:left w:val="single" w:sz="12" w:space="0" w:color="auto"/>
              <w:bottom w:val="single" w:sz="12" w:space="0" w:color="auto"/>
            </w:tcBorders>
            <w:shd w:val="clear" w:color="auto" w:fill="C00000"/>
            <w:vAlign w:val="center"/>
          </w:tcPr>
          <w:p w14:paraId="329F02FA"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tcBorders>
              <w:top w:val="single" w:sz="12" w:space="0" w:color="auto"/>
              <w:bottom w:val="single" w:sz="12" w:space="0" w:color="auto"/>
            </w:tcBorders>
            <w:shd w:val="clear" w:color="auto" w:fill="C00000"/>
            <w:vAlign w:val="center"/>
          </w:tcPr>
          <w:p w14:paraId="1941FEAC"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13D3DBC3"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2017</w:t>
            </w:r>
          </w:p>
        </w:tc>
        <w:tc>
          <w:tcPr>
            <w:tcW w:w="1476" w:type="dxa"/>
            <w:tcBorders>
              <w:top w:val="single" w:sz="12" w:space="0" w:color="auto"/>
              <w:bottom w:val="single" w:sz="12" w:space="0" w:color="auto"/>
            </w:tcBorders>
            <w:shd w:val="clear" w:color="auto" w:fill="C00000"/>
            <w:vAlign w:val="center"/>
          </w:tcPr>
          <w:p w14:paraId="41A2820F"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12645876"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2018</w:t>
            </w:r>
          </w:p>
        </w:tc>
        <w:tc>
          <w:tcPr>
            <w:tcW w:w="1476" w:type="dxa"/>
            <w:tcBorders>
              <w:top w:val="single" w:sz="12" w:space="0" w:color="auto"/>
              <w:bottom w:val="single" w:sz="12" w:space="0" w:color="auto"/>
            </w:tcBorders>
            <w:shd w:val="clear" w:color="auto" w:fill="C00000"/>
            <w:vAlign w:val="center"/>
          </w:tcPr>
          <w:p w14:paraId="2EA266A2"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27481E6F"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2019</w:t>
            </w:r>
          </w:p>
        </w:tc>
        <w:tc>
          <w:tcPr>
            <w:tcW w:w="1476" w:type="dxa"/>
            <w:tcBorders>
              <w:top w:val="single" w:sz="12" w:space="0" w:color="auto"/>
              <w:bottom w:val="single" w:sz="12" w:space="0" w:color="auto"/>
            </w:tcBorders>
            <w:shd w:val="clear" w:color="auto" w:fill="C00000"/>
            <w:vAlign w:val="center"/>
          </w:tcPr>
          <w:p w14:paraId="14C44A0A"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49592093"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2020</w:t>
            </w:r>
          </w:p>
        </w:tc>
        <w:tc>
          <w:tcPr>
            <w:tcW w:w="1476" w:type="dxa"/>
            <w:tcBorders>
              <w:top w:val="single" w:sz="12" w:space="0" w:color="auto"/>
              <w:bottom w:val="single" w:sz="12" w:space="0" w:color="auto"/>
              <w:right w:val="single" w:sz="12" w:space="0" w:color="auto"/>
            </w:tcBorders>
            <w:shd w:val="clear" w:color="auto" w:fill="C00000"/>
            <w:vAlign w:val="center"/>
          </w:tcPr>
          <w:p w14:paraId="7B43710E" w14:textId="77777777" w:rsidR="00475E25" w:rsidRPr="00753791" w:rsidRDefault="00475E25" w:rsidP="00475E25">
            <w:pPr>
              <w:jc w:val="center"/>
              <w:rPr>
                <w:rFonts w:ascii="Calibri" w:hAnsi="Calibri"/>
                <w:b/>
                <w:color w:val="FFFFFF" w:themeColor="background1"/>
              </w:rPr>
            </w:pPr>
            <w:r w:rsidRPr="00753791">
              <w:rPr>
                <w:rFonts w:ascii="Calibri" w:hAnsi="Calibri"/>
                <w:b/>
                <w:color w:val="FFFFFF" w:themeColor="background1"/>
              </w:rPr>
              <w:t>Jan 1 - Dec 31</w:t>
            </w:r>
          </w:p>
          <w:p w14:paraId="65551521" w14:textId="77777777" w:rsidR="0097448C" w:rsidRPr="00753791" w:rsidRDefault="0097448C" w:rsidP="0097448C">
            <w:pPr>
              <w:jc w:val="center"/>
              <w:rPr>
                <w:rFonts w:ascii="Calibri" w:hAnsi="Calibri"/>
                <w:b/>
                <w:color w:val="FFFFFF" w:themeColor="background1"/>
              </w:rPr>
            </w:pPr>
            <w:r w:rsidRPr="00753791">
              <w:rPr>
                <w:rFonts w:ascii="Calibri" w:hAnsi="Calibri"/>
                <w:b/>
                <w:color w:val="FFFFFF" w:themeColor="background1"/>
              </w:rPr>
              <w:t>2021</w:t>
            </w:r>
          </w:p>
        </w:tc>
      </w:tr>
      <w:tr w:rsidR="0097448C" w14:paraId="06BEDEE6" w14:textId="77777777" w:rsidTr="009B5A75">
        <w:trPr>
          <w:trHeight w:hRule="exact" w:val="576"/>
          <w:jc w:val="center"/>
        </w:trPr>
        <w:tc>
          <w:tcPr>
            <w:tcW w:w="1476" w:type="dxa"/>
            <w:tcBorders>
              <w:left w:val="single" w:sz="12" w:space="0" w:color="auto"/>
            </w:tcBorders>
            <w:vAlign w:val="center"/>
          </w:tcPr>
          <w:p w14:paraId="2B37D989" w14:textId="77777777" w:rsidR="0097448C" w:rsidRDefault="0097448C" w:rsidP="0097448C">
            <w:pPr>
              <w:jc w:val="center"/>
              <w:rPr>
                <w:rFonts w:ascii="Calibri" w:hAnsi="Calibri"/>
              </w:rPr>
            </w:pPr>
            <w:r>
              <w:rPr>
                <w:rFonts w:ascii="Calibri" w:hAnsi="Calibri"/>
              </w:rPr>
              <w:t>30-gallon</w:t>
            </w:r>
          </w:p>
        </w:tc>
        <w:tc>
          <w:tcPr>
            <w:tcW w:w="1476" w:type="dxa"/>
            <w:vAlign w:val="center"/>
          </w:tcPr>
          <w:p w14:paraId="18A137BC" w14:textId="77777777" w:rsidR="0097448C" w:rsidRDefault="0097448C" w:rsidP="0097448C">
            <w:pPr>
              <w:jc w:val="center"/>
              <w:rPr>
                <w:rFonts w:ascii="Calibri" w:hAnsi="Calibri"/>
              </w:rPr>
            </w:pPr>
          </w:p>
        </w:tc>
        <w:tc>
          <w:tcPr>
            <w:tcW w:w="1476" w:type="dxa"/>
            <w:vAlign w:val="center"/>
          </w:tcPr>
          <w:p w14:paraId="7BE3EE67" w14:textId="77777777" w:rsidR="0097448C" w:rsidRDefault="0097448C" w:rsidP="0097448C">
            <w:pPr>
              <w:jc w:val="center"/>
              <w:rPr>
                <w:rFonts w:ascii="Calibri" w:hAnsi="Calibri"/>
              </w:rPr>
            </w:pPr>
          </w:p>
        </w:tc>
        <w:tc>
          <w:tcPr>
            <w:tcW w:w="1476" w:type="dxa"/>
            <w:vAlign w:val="center"/>
          </w:tcPr>
          <w:p w14:paraId="723DCDB7" w14:textId="77777777" w:rsidR="0097448C" w:rsidRDefault="0097448C" w:rsidP="0097448C">
            <w:pPr>
              <w:jc w:val="center"/>
              <w:rPr>
                <w:rFonts w:ascii="Calibri" w:hAnsi="Calibri"/>
              </w:rPr>
            </w:pPr>
          </w:p>
        </w:tc>
        <w:tc>
          <w:tcPr>
            <w:tcW w:w="1476" w:type="dxa"/>
            <w:vAlign w:val="center"/>
          </w:tcPr>
          <w:p w14:paraId="4809DFB0"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3DD746AB" w14:textId="77777777" w:rsidR="0097448C" w:rsidRDefault="0097448C" w:rsidP="0097448C">
            <w:pPr>
              <w:jc w:val="center"/>
              <w:rPr>
                <w:rFonts w:ascii="Calibri" w:hAnsi="Calibri"/>
              </w:rPr>
            </w:pPr>
          </w:p>
        </w:tc>
      </w:tr>
      <w:tr w:rsidR="0097448C" w14:paraId="37C562E4" w14:textId="77777777" w:rsidTr="009B5A75">
        <w:trPr>
          <w:trHeight w:hRule="exact" w:val="576"/>
          <w:jc w:val="center"/>
        </w:trPr>
        <w:tc>
          <w:tcPr>
            <w:tcW w:w="1476" w:type="dxa"/>
            <w:tcBorders>
              <w:left w:val="single" w:sz="12" w:space="0" w:color="auto"/>
            </w:tcBorders>
            <w:vAlign w:val="center"/>
          </w:tcPr>
          <w:p w14:paraId="6379C9B0" w14:textId="77777777" w:rsidR="0097448C" w:rsidRDefault="0097448C" w:rsidP="0097448C">
            <w:pPr>
              <w:jc w:val="center"/>
              <w:rPr>
                <w:rFonts w:ascii="Calibri" w:hAnsi="Calibri"/>
              </w:rPr>
            </w:pPr>
            <w:r>
              <w:rPr>
                <w:rFonts w:ascii="Calibri" w:hAnsi="Calibri"/>
              </w:rPr>
              <w:t>60-gallon</w:t>
            </w:r>
          </w:p>
        </w:tc>
        <w:tc>
          <w:tcPr>
            <w:tcW w:w="1476" w:type="dxa"/>
            <w:vAlign w:val="center"/>
          </w:tcPr>
          <w:p w14:paraId="523B3E40" w14:textId="77777777" w:rsidR="0097448C" w:rsidRDefault="0097448C" w:rsidP="0097448C">
            <w:pPr>
              <w:jc w:val="center"/>
              <w:rPr>
                <w:rFonts w:ascii="Calibri" w:hAnsi="Calibri"/>
              </w:rPr>
            </w:pPr>
          </w:p>
        </w:tc>
        <w:tc>
          <w:tcPr>
            <w:tcW w:w="1476" w:type="dxa"/>
            <w:vAlign w:val="center"/>
          </w:tcPr>
          <w:p w14:paraId="45D00ADF" w14:textId="77777777" w:rsidR="0097448C" w:rsidRDefault="0097448C" w:rsidP="0097448C">
            <w:pPr>
              <w:jc w:val="center"/>
              <w:rPr>
                <w:rFonts w:ascii="Calibri" w:hAnsi="Calibri"/>
              </w:rPr>
            </w:pPr>
          </w:p>
        </w:tc>
        <w:tc>
          <w:tcPr>
            <w:tcW w:w="1476" w:type="dxa"/>
            <w:vAlign w:val="center"/>
          </w:tcPr>
          <w:p w14:paraId="593DDCE2" w14:textId="77777777" w:rsidR="0097448C" w:rsidRDefault="0097448C" w:rsidP="0097448C">
            <w:pPr>
              <w:jc w:val="center"/>
              <w:rPr>
                <w:rFonts w:ascii="Calibri" w:hAnsi="Calibri"/>
              </w:rPr>
            </w:pPr>
          </w:p>
        </w:tc>
        <w:tc>
          <w:tcPr>
            <w:tcW w:w="1476" w:type="dxa"/>
            <w:vAlign w:val="center"/>
          </w:tcPr>
          <w:p w14:paraId="354FBC12" w14:textId="77777777" w:rsidR="0097448C" w:rsidRDefault="0097448C" w:rsidP="0097448C">
            <w:pPr>
              <w:jc w:val="center"/>
              <w:rPr>
                <w:rFonts w:ascii="Calibri" w:hAnsi="Calibri"/>
              </w:rPr>
            </w:pPr>
          </w:p>
        </w:tc>
        <w:tc>
          <w:tcPr>
            <w:tcW w:w="1476" w:type="dxa"/>
            <w:tcBorders>
              <w:right w:val="single" w:sz="12" w:space="0" w:color="auto"/>
            </w:tcBorders>
            <w:vAlign w:val="center"/>
          </w:tcPr>
          <w:p w14:paraId="4EEEBC94" w14:textId="77777777" w:rsidR="0097448C" w:rsidRDefault="0097448C" w:rsidP="0097448C">
            <w:pPr>
              <w:jc w:val="center"/>
              <w:rPr>
                <w:rFonts w:ascii="Calibri" w:hAnsi="Calibri"/>
              </w:rPr>
            </w:pPr>
          </w:p>
        </w:tc>
      </w:tr>
      <w:tr w:rsidR="0097448C" w14:paraId="42EAAA6F" w14:textId="77777777" w:rsidTr="009B5A75">
        <w:trPr>
          <w:trHeight w:hRule="exact" w:val="576"/>
          <w:jc w:val="center"/>
        </w:trPr>
        <w:tc>
          <w:tcPr>
            <w:tcW w:w="1476" w:type="dxa"/>
            <w:tcBorders>
              <w:left w:val="single" w:sz="12" w:space="0" w:color="auto"/>
              <w:bottom w:val="single" w:sz="12" w:space="0" w:color="auto"/>
            </w:tcBorders>
            <w:vAlign w:val="center"/>
          </w:tcPr>
          <w:p w14:paraId="2A6F9899" w14:textId="77777777" w:rsidR="0097448C" w:rsidRDefault="0097448C" w:rsidP="0097448C">
            <w:pPr>
              <w:jc w:val="center"/>
              <w:rPr>
                <w:rFonts w:ascii="Calibri" w:hAnsi="Calibri"/>
              </w:rPr>
            </w:pPr>
            <w:r>
              <w:rPr>
                <w:rFonts w:ascii="Calibri" w:hAnsi="Calibri"/>
              </w:rPr>
              <w:t>90-gallon</w:t>
            </w:r>
          </w:p>
        </w:tc>
        <w:tc>
          <w:tcPr>
            <w:tcW w:w="1476" w:type="dxa"/>
            <w:tcBorders>
              <w:bottom w:val="single" w:sz="12" w:space="0" w:color="auto"/>
            </w:tcBorders>
            <w:vAlign w:val="center"/>
          </w:tcPr>
          <w:p w14:paraId="163E0245"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63E9DEFD"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1E1C8C85" w14:textId="77777777" w:rsidR="0097448C" w:rsidRDefault="0097448C" w:rsidP="0097448C">
            <w:pPr>
              <w:jc w:val="center"/>
              <w:rPr>
                <w:rFonts w:ascii="Calibri" w:hAnsi="Calibri"/>
              </w:rPr>
            </w:pPr>
          </w:p>
        </w:tc>
        <w:tc>
          <w:tcPr>
            <w:tcW w:w="1476" w:type="dxa"/>
            <w:tcBorders>
              <w:bottom w:val="single" w:sz="12" w:space="0" w:color="auto"/>
            </w:tcBorders>
            <w:vAlign w:val="center"/>
          </w:tcPr>
          <w:p w14:paraId="4847806A" w14:textId="77777777" w:rsidR="0097448C" w:rsidRDefault="0097448C" w:rsidP="0097448C">
            <w:pPr>
              <w:jc w:val="center"/>
              <w:rPr>
                <w:rFonts w:ascii="Calibri" w:hAnsi="Calibri"/>
              </w:rPr>
            </w:pPr>
          </w:p>
        </w:tc>
        <w:tc>
          <w:tcPr>
            <w:tcW w:w="1476" w:type="dxa"/>
            <w:tcBorders>
              <w:bottom w:val="single" w:sz="12" w:space="0" w:color="auto"/>
              <w:right w:val="single" w:sz="12" w:space="0" w:color="auto"/>
            </w:tcBorders>
            <w:vAlign w:val="center"/>
          </w:tcPr>
          <w:p w14:paraId="7A1641E3" w14:textId="77777777" w:rsidR="0097448C" w:rsidRDefault="0097448C" w:rsidP="0097448C">
            <w:pPr>
              <w:jc w:val="center"/>
              <w:rPr>
                <w:rFonts w:ascii="Calibri" w:hAnsi="Calibri"/>
              </w:rPr>
            </w:pPr>
          </w:p>
        </w:tc>
      </w:tr>
    </w:tbl>
    <w:p w14:paraId="09ED231D" w14:textId="4D4950EE" w:rsidR="00812E77" w:rsidRPr="007C3657" w:rsidRDefault="00A5270A" w:rsidP="00812E77">
      <w:pPr>
        <w:rPr>
          <w:rFonts w:ascii="Calibri" w:hAnsi="Calibri"/>
          <w:b/>
          <w:sz w:val="24"/>
          <w:u w:val="single"/>
        </w:rPr>
      </w:pPr>
      <w:r>
        <w:rPr>
          <w:rFonts w:ascii="Calibri" w:hAnsi="Calibri"/>
          <w:b/>
          <w:sz w:val="24"/>
          <w:u w:val="single"/>
        </w:rPr>
        <w:br/>
      </w:r>
      <w:r w:rsidR="00953C72">
        <w:rPr>
          <w:rFonts w:ascii="Calibri" w:hAnsi="Calibri"/>
          <w:b/>
          <w:sz w:val="24"/>
          <w:u w:val="single"/>
        </w:rPr>
        <w:t xml:space="preserve">Proposed </w:t>
      </w:r>
      <w:r w:rsidR="00812E77">
        <w:rPr>
          <w:rFonts w:ascii="Calibri" w:hAnsi="Calibri"/>
          <w:b/>
          <w:sz w:val="24"/>
          <w:u w:val="single"/>
        </w:rPr>
        <w:t>Overflow Bag of Refuse</w:t>
      </w:r>
      <w:r w:rsidR="00953C72">
        <w:rPr>
          <w:rFonts w:ascii="Calibri" w:hAnsi="Calibri"/>
          <w:b/>
          <w:sz w:val="24"/>
          <w:u w:val="single"/>
        </w:rPr>
        <w:t xml:space="preserve"> Fee</w:t>
      </w:r>
      <w:r w:rsidR="00812E77" w:rsidRPr="007C3657">
        <w:rPr>
          <w:rFonts w:ascii="Calibri" w:hAnsi="Calibri"/>
          <w:b/>
        </w:rPr>
        <w:br/>
      </w:r>
      <w:r w:rsidR="00520EFE" w:rsidRPr="00CD0527">
        <w:rPr>
          <w:rFonts w:ascii="Calibri" w:hAnsi="Calibri"/>
        </w:rPr>
        <w:t>(</w:t>
      </w:r>
      <w:r w:rsidR="00520EFE">
        <w:rPr>
          <w:rFonts w:ascii="Calibri" w:hAnsi="Calibri"/>
        </w:rPr>
        <w:t>See RFP Section 3.1</w:t>
      </w:r>
      <w:r w:rsidR="00520EFE" w:rsidRPr="00CD0527">
        <w:rPr>
          <w:rFonts w:ascii="Calibri" w:hAnsi="Calibri"/>
        </w:rPr>
        <w:t>, “</w:t>
      </w:r>
      <w:r w:rsidR="00520EFE">
        <w:rPr>
          <w:rFonts w:ascii="Calibri" w:hAnsi="Calibri"/>
        </w:rPr>
        <w:t xml:space="preserve">Refuse Collection </w:t>
      </w:r>
      <w:r w:rsidR="004362DE">
        <w:rPr>
          <w:rFonts w:ascii="Calibri" w:hAnsi="Calibri"/>
        </w:rPr>
        <w:t xml:space="preserve">and </w:t>
      </w:r>
      <w:r w:rsidR="00520EFE">
        <w:rPr>
          <w:rFonts w:ascii="Calibri" w:hAnsi="Calibri"/>
        </w:rPr>
        <w:t>Processing”, for more details</w:t>
      </w:r>
      <w:r w:rsidR="00520EFE" w:rsidRPr="00CD0527">
        <w:rPr>
          <w:rFonts w:ascii="Calibri" w:hAnsi="Calibri"/>
        </w:rPr>
        <w:t>)</w:t>
      </w:r>
    </w:p>
    <w:p w14:paraId="6968C76E" w14:textId="77777777" w:rsidR="00812E77" w:rsidRDefault="00812E77" w:rsidP="00812E77">
      <w:pPr>
        <w:rPr>
          <w:rFonts w:ascii="Calibri" w:hAnsi="Calibri"/>
        </w:rPr>
      </w:pPr>
      <w:r>
        <w:rPr>
          <w:rFonts w:ascii="Calibri" w:hAnsi="Calibri"/>
        </w:rPr>
        <w:t>Units:  Proposed $ per each overflow bag.</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812E77" w:rsidRPr="00445D6E" w14:paraId="73BDEBD5" w14:textId="77777777" w:rsidTr="009B5A75">
        <w:trPr>
          <w:trHeight w:hRule="exact" w:val="576"/>
          <w:jc w:val="center"/>
        </w:trPr>
        <w:tc>
          <w:tcPr>
            <w:tcW w:w="1476" w:type="dxa"/>
            <w:shd w:val="clear" w:color="auto" w:fill="C00000"/>
            <w:vAlign w:val="center"/>
          </w:tcPr>
          <w:p w14:paraId="73B7B421"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Service Level</w:t>
            </w:r>
          </w:p>
        </w:tc>
        <w:tc>
          <w:tcPr>
            <w:tcW w:w="1476" w:type="dxa"/>
            <w:shd w:val="clear" w:color="auto" w:fill="C00000"/>
            <w:vAlign w:val="center"/>
          </w:tcPr>
          <w:p w14:paraId="698648C7"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5FA2DE9F"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2017</w:t>
            </w:r>
          </w:p>
        </w:tc>
        <w:tc>
          <w:tcPr>
            <w:tcW w:w="1476" w:type="dxa"/>
            <w:shd w:val="clear" w:color="auto" w:fill="C00000"/>
            <w:vAlign w:val="center"/>
          </w:tcPr>
          <w:p w14:paraId="06435BEC"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612A1E43"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2018</w:t>
            </w:r>
          </w:p>
        </w:tc>
        <w:tc>
          <w:tcPr>
            <w:tcW w:w="1476" w:type="dxa"/>
            <w:shd w:val="clear" w:color="auto" w:fill="C00000"/>
            <w:vAlign w:val="center"/>
          </w:tcPr>
          <w:p w14:paraId="27D7CCA7"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1CD2F41E"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2019</w:t>
            </w:r>
          </w:p>
        </w:tc>
        <w:tc>
          <w:tcPr>
            <w:tcW w:w="1476" w:type="dxa"/>
            <w:shd w:val="clear" w:color="auto" w:fill="C00000"/>
            <w:vAlign w:val="center"/>
          </w:tcPr>
          <w:p w14:paraId="63EBE762"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6C187530"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2020</w:t>
            </w:r>
          </w:p>
        </w:tc>
        <w:tc>
          <w:tcPr>
            <w:tcW w:w="1476" w:type="dxa"/>
            <w:shd w:val="clear" w:color="auto" w:fill="C00000"/>
            <w:vAlign w:val="center"/>
          </w:tcPr>
          <w:p w14:paraId="0154A36F"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Jan 1 - Dec 31</w:t>
            </w:r>
          </w:p>
          <w:p w14:paraId="270E8981" w14:textId="77777777" w:rsidR="00812E77" w:rsidRPr="00445D6E" w:rsidRDefault="00812E77" w:rsidP="00812E77">
            <w:pPr>
              <w:jc w:val="center"/>
              <w:rPr>
                <w:rFonts w:ascii="Calibri" w:hAnsi="Calibri"/>
                <w:b/>
                <w:color w:val="FFFFFF" w:themeColor="background1"/>
              </w:rPr>
            </w:pPr>
            <w:r w:rsidRPr="00445D6E">
              <w:rPr>
                <w:rFonts w:ascii="Calibri" w:hAnsi="Calibri"/>
                <w:b/>
                <w:color w:val="FFFFFF" w:themeColor="background1"/>
              </w:rPr>
              <w:t>2021</w:t>
            </w:r>
          </w:p>
        </w:tc>
      </w:tr>
      <w:tr w:rsidR="00812E77" w14:paraId="14D66651" w14:textId="77777777" w:rsidTr="009B5A75">
        <w:trPr>
          <w:trHeight w:hRule="exact" w:val="576"/>
          <w:jc w:val="center"/>
        </w:trPr>
        <w:tc>
          <w:tcPr>
            <w:tcW w:w="1476" w:type="dxa"/>
            <w:vAlign w:val="center"/>
          </w:tcPr>
          <w:p w14:paraId="580D4B24" w14:textId="77777777" w:rsidR="00812E77" w:rsidRDefault="00812E77" w:rsidP="00812E77">
            <w:pPr>
              <w:jc w:val="center"/>
              <w:rPr>
                <w:rFonts w:ascii="Calibri" w:hAnsi="Calibri"/>
              </w:rPr>
            </w:pPr>
            <w:r>
              <w:rPr>
                <w:rFonts w:ascii="Calibri" w:hAnsi="Calibri"/>
              </w:rPr>
              <w:t>Overflow Bag of Refuse</w:t>
            </w:r>
          </w:p>
        </w:tc>
        <w:tc>
          <w:tcPr>
            <w:tcW w:w="1476" w:type="dxa"/>
            <w:vAlign w:val="center"/>
          </w:tcPr>
          <w:p w14:paraId="110896F2" w14:textId="77777777" w:rsidR="00812E77" w:rsidRDefault="00812E77" w:rsidP="00812E77">
            <w:pPr>
              <w:jc w:val="center"/>
              <w:rPr>
                <w:rFonts w:ascii="Calibri" w:hAnsi="Calibri"/>
              </w:rPr>
            </w:pPr>
          </w:p>
        </w:tc>
        <w:tc>
          <w:tcPr>
            <w:tcW w:w="1476" w:type="dxa"/>
            <w:vAlign w:val="center"/>
          </w:tcPr>
          <w:p w14:paraId="119386DA" w14:textId="77777777" w:rsidR="00812E77" w:rsidRDefault="00812E77" w:rsidP="00812E77">
            <w:pPr>
              <w:jc w:val="center"/>
              <w:rPr>
                <w:rFonts w:ascii="Calibri" w:hAnsi="Calibri"/>
              </w:rPr>
            </w:pPr>
          </w:p>
        </w:tc>
        <w:tc>
          <w:tcPr>
            <w:tcW w:w="1476" w:type="dxa"/>
            <w:vAlign w:val="center"/>
          </w:tcPr>
          <w:p w14:paraId="63A910DD" w14:textId="77777777" w:rsidR="00812E77" w:rsidRDefault="00812E77" w:rsidP="00812E77">
            <w:pPr>
              <w:jc w:val="center"/>
              <w:rPr>
                <w:rFonts w:ascii="Calibri" w:hAnsi="Calibri"/>
              </w:rPr>
            </w:pPr>
          </w:p>
        </w:tc>
        <w:tc>
          <w:tcPr>
            <w:tcW w:w="1476" w:type="dxa"/>
            <w:vAlign w:val="center"/>
          </w:tcPr>
          <w:p w14:paraId="67F8ECE9" w14:textId="77777777" w:rsidR="00812E77" w:rsidRDefault="00812E77" w:rsidP="00812E77">
            <w:pPr>
              <w:jc w:val="center"/>
              <w:rPr>
                <w:rFonts w:ascii="Calibri" w:hAnsi="Calibri"/>
              </w:rPr>
            </w:pPr>
          </w:p>
        </w:tc>
        <w:tc>
          <w:tcPr>
            <w:tcW w:w="1476" w:type="dxa"/>
            <w:vAlign w:val="center"/>
          </w:tcPr>
          <w:p w14:paraId="53A5A5CC" w14:textId="77777777" w:rsidR="00812E77" w:rsidRDefault="00812E77" w:rsidP="00812E77">
            <w:pPr>
              <w:jc w:val="center"/>
              <w:rPr>
                <w:rFonts w:ascii="Calibri" w:hAnsi="Calibri"/>
              </w:rPr>
            </w:pPr>
          </w:p>
        </w:tc>
      </w:tr>
    </w:tbl>
    <w:p w14:paraId="66206784" w14:textId="69763BD7" w:rsidR="007222C9" w:rsidRDefault="007222C9" w:rsidP="007222C9">
      <w:pPr>
        <w:rPr>
          <w:rFonts w:ascii="Calibri" w:hAnsi="Calibri"/>
        </w:rPr>
      </w:pPr>
      <w:r w:rsidRPr="007B25EF">
        <w:rPr>
          <w:rFonts w:ascii="Calibri" w:hAnsi="Calibri"/>
          <w:b/>
          <w:sz w:val="24"/>
          <w:u w:val="single"/>
        </w:rPr>
        <w:t xml:space="preserve">Proposed </w:t>
      </w:r>
      <w:r>
        <w:rPr>
          <w:rFonts w:ascii="Calibri" w:hAnsi="Calibri"/>
          <w:b/>
          <w:sz w:val="24"/>
          <w:u w:val="single"/>
        </w:rPr>
        <w:t>Recycling</w:t>
      </w:r>
      <w:r w:rsidRPr="007B25EF">
        <w:rPr>
          <w:rFonts w:ascii="Calibri" w:hAnsi="Calibri"/>
          <w:b/>
          <w:sz w:val="24"/>
          <w:u w:val="single"/>
        </w:rPr>
        <w:t xml:space="preserve"> Collection Fees</w:t>
      </w:r>
      <w:r>
        <w:rPr>
          <w:rFonts w:ascii="Calibri" w:hAnsi="Calibri"/>
        </w:rPr>
        <w:br/>
      </w:r>
      <w:r w:rsidRPr="00CD0527">
        <w:rPr>
          <w:rFonts w:ascii="Calibri" w:hAnsi="Calibri"/>
        </w:rPr>
        <w:t>(</w:t>
      </w:r>
      <w:r>
        <w:rPr>
          <w:rFonts w:ascii="Calibri" w:hAnsi="Calibri"/>
        </w:rPr>
        <w:t xml:space="preserve">See RFP Section </w:t>
      </w:r>
      <w:r w:rsidR="00A5270A">
        <w:rPr>
          <w:rFonts w:ascii="Calibri" w:hAnsi="Calibri"/>
        </w:rPr>
        <w:t>3</w:t>
      </w:r>
      <w:r>
        <w:rPr>
          <w:rFonts w:ascii="Calibri" w:hAnsi="Calibri"/>
        </w:rPr>
        <w:t>.2</w:t>
      </w:r>
      <w:r w:rsidRPr="00CD0527">
        <w:rPr>
          <w:rFonts w:ascii="Calibri" w:hAnsi="Calibri"/>
        </w:rPr>
        <w:t>, “</w:t>
      </w:r>
      <w:proofErr w:type="spellStart"/>
      <w:r w:rsidR="00A5270A">
        <w:rPr>
          <w:rFonts w:ascii="Calibri" w:hAnsi="Calibri"/>
        </w:rPr>
        <w:t>Recyclabes</w:t>
      </w:r>
      <w:proofErr w:type="spellEnd"/>
      <w:r w:rsidR="00A5270A">
        <w:rPr>
          <w:rFonts w:ascii="Calibri" w:hAnsi="Calibri"/>
        </w:rPr>
        <w:t xml:space="preserve"> Collection and Processing</w:t>
      </w:r>
      <w:r>
        <w:rPr>
          <w:rFonts w:ascii="Calibri" w:hAnsi="Calibri"/>
        </w:rPr>
        <w:t>”, for more details</w:t>
      </w:r>
      <w:r w:rsidRPr="00CD0527">
        <w:rPr>
          <w:rFonts w:ascii="Calibri" w:hAnsi="Calibri"/>
        </w:rPr>
        <w:t>)</w:t>
      </w:r>
    </w:p>
    <w:p w14:paraId="04302B4B" w14:textId="77777777" w:rsidR="007222C9" w:rsidRDefault="007222C9" w:rsidP="007222C9">
      <w:pPr>
        <w:rPr>
          <w:rFonts w:ascii="Calibri" w:hAnsi="Calibri"/>
        </w:rPr>
      </w:pPr>
      <w:r>
        <w:rPr>
          <w:rFonts w:ascii="Calibri" w:hAnsi="Calibri"/>
        </w:rPr>
        <w:t>Units:  Proposed $ per household per month.</w:t>
      </w:r>
    </w:p>
    <w:tbl>
      <w:tblPr>
        <w:tblStyle w:val="TableGrid"/>
        <w:tblW w:w="0" w:type="auto"/>
        <w:jc w:val="center"/>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6B0749DF" w14:textId="77777777" w:rsidTr="009B5A75">
        <w:trPr>
          <w:trHeight w:hRule="exact" w:val="576"/>
          <w:jc w:val="center"/>
        </w:trPr>
        <w:tc>
          <w:tcPr>
            <w:tcW w:w="1476" w:type="dxa"/>
            <w:tcBorders>
              <w:top w:val="single" w:sz="12" w:space="0" w:color="auto"/>
              <w:left w:val="single" w:sz="12" w:space="0" w:color="auto"/>
              <w:bottom w:val="single" w:sz="12" w:space="0" w:color="auto"/>
            </w:tcBorders>
            <w:shd w:val="clear" w:color="auto" w:fill="C00000"/>
            <w:vAlign w:val="center"/>
          </w:tcPr>
          <w:p w14:paraId="46F984C8"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tcBorders>
              <w:top w:val="single" w:sz="12" w:space="0" w:color="auto"/>
              <w:bottom w:val="single" w:sz="12" w:space="0" w:color="auto"/>
            </w:tcBorders>
            <w:shd w:val="clear" w:color="auto" w:fill="C00000"/>
            <w:vAlign w:val="center"/>
          </w:tcPr>
          <w:p w14:paraId="6D67D0C2"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42C09617"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2017</w:t>
            </w:r>
          </w:p>
        </w:tc>
        <w:tc>
          <w:tcPr>
            <w:tcW w:w="1476" w:type="dxa"/>
            <w:tcBorders>
              <w:top w:val="single" w:sz="12" w:space="0" w:color="auto"/>
              <w:bottom w:val="single" w:sz="12" w:space="0" w:color="auto"/>
            </w:tcBorders>
            <w:shd w:val="clear" w:color="auto" w:fill="C00000"/>
            <w:vAlign w:val="center"/>
          </w:tcPr>
          <w:p w14:paraId="714AD4AF"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5ECE1FBB"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2018</w:t>
            </w:r>
          </w:p>
        </w:tc>
        <w:tc>
          <w:tcPr>
            <w:tcW w:w="1476" w:type="dxa"/>
            <w:tcBorders>
              <w:top w:val="single" w:sz="12" w:space="0" w:color="auto"/>
              <w:bottom w:val="single" w:sz="12" w:space="0" w:color="auto"/>
            </w:tcBorders>
            <w:shd w:val="clear" w:color="auto" w:fill="C00000"/>
            <w:vAlign w:val="center"/>
          </w:tcPr>
          <w:p w14:paraId="24A420FA"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4791DAB5"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2019</w:t>
            </w:r>
          </w:p>
        </w:tc>
        <w:tc>
          <w:tcPr>
            <w:tcW w:w="1476" w:type="dxa"/>
            <w:tcBorders>
              <w:top w:val="single" w:sz="12" w:space="0" w:color="auto"/>
              <w:bottom w:val="single" w:sz="12" w:space="0" w:color="auto"/>
            </w:tcBorders>
            <w:shd w:val="clear" w:color="auto" w:fill="C00000"/>
            <w:vAlign w:val="center"/>
          </w:tcPr>
          <w:p w14:paraId="41801AF6"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6A971499"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2020</w:t>
            </w:r>
          </w:p>
        </w:tc>
        <w:tc>
          <w:tcPr>
            <w:tcW w:w="1476" w:type="dxa"/>
            <w:tcBorders>
              <w:top w:val="single" w:sz="12" w:space="0" w:color="auto"/>
              <w:bottom w:val="single" w:sz="12" w:space="0" w:color="auto"/>
              <w:right w:val="single" w:sz="12" w:space="0" w:color="auto"/>
            </w:tcBorders>
            <w:shd w:val="clear" w:color="auto" w:fill="C00000"/>
            <w:vAlign w:val="center"/>
          </w:tcPr>
          <w:p w14:paraId="40FE2B7E"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Jan 1 - Dec 31</w:t>
            </w:r>
          </w:p>
          <w:p w14:paraId="71D7488D" w14:textId="77777777" w:rsidR="007222C9" w:rsidRPr="00753791" w:rsidRDefault="007222C9" w:rsidP="002B4211">
            <w:pPr>
              <w:jc w:val="center"/>
              <w:rPr>
                <w:rFonts w:ascii="Calibri" w:hAnsi="Calibri"/>
                <w:b/>
                <w:color w:val="FFFFFF" w:themeColor="background1"/>
              </w:rPr>
            </w:pPr>
            <w:r w:rsidRPr="00753791">
              <w:rPr>
                <w:rFonts w:ascii="Calibri" w:hAnsi="Calibri"/>
                <w:b/>
                <w:color w:val="FFFFFF" w:themeColor="background1"/>
              </w:rPr>
              <w:t>2021</w:t>
            </w:r>
          </w:p>
        </w:tc>
      </w:tr>
      <w:tr w:rsidR="007222C9" w14:paraId="128AE6F3" w14:textId="77777777" w:rsidTr="009B5A75">
        <w:trPr>
          <w:trHeight w:hRule="exact" w:val="576"/>
          <w:jc w:val="center"/>
        </w:trPr>
        <w:tc>
          <w:tcPr>
            <w:tcW w:w="1476" w:type="dxa"/>
            <w:tcBorders>
              <w:top w:val="single" w:sz="12" w:space="0" w:color="auto"/>
              <w:left w:val="single" w:sz="12" w:space="0" w:color="auto"/>
            </w:tcBorders>
            <w:vAlign w:val="center"/>
          </w:tcPr>
          <w:p w14:paraId="11A9EB92" w14:textId="4411A582" w:rsidR="007222C9" w:rsidRDefault="007222C9" w:rsidP="002B4211">
            <w:pPr>
              <w:jc w:val="center"/>
              <w:rPr>
                <w:rFonts w:ascii="Calibri" w:hAnsi="Calibri"/>
              </w:rPr>
            </w:pPr>
            <w:r>
              <w:rPr>
                <w:rFonts w:ascii="Calibri" w:hAnsi="Calibri"/>
              </w:rPr>
              <w:t>30-gallon EOW</w:t>
            </w:r>
          </w:p>
        </w:tc>
        <w:tc>
          <w:tcPr>
            <w:tcW w:w="1476" w:type="dxa"/>
            <w:tcBorders>
              <w:top w:val="single" w:sz="12" w:space="0" w:color="auto"/>
            </w:tcBorders>
            <w:vAlign w:val="center"/>
          </w:tcPr>
          <w:p w14:paraId="3EBF07BF" w14:textId="77777777" w:rsidR="007222C9" w:rsidRDefault="007222C9" w:rsidP="002B4211">
            <w:pPr>
              <w:jc w:val="center"/>
              <w:rPr>
                <w:rFonts w:ascii="Calibri" w:hAnsi="Calibri"/>
              </w:rPr>
            </w:pPr>
          </w:p>
        </w:tc>
        <w:tc>
          <w:tcPr>
            <w:tcW w:w="1476" w:type="dxa"/>
            <w:tcBorders>
              <w:top w:val="single" w:sz="12" w:space="0" w:color="auto"/>
            </w:tcBorders>
            <w:vAlign w:val="center"/>
          </w:tcPr>
          <w:p w14:paraId="4198FDB5" w14:textId="77777777" w:rsidR="007222C9" w:rsidRDefault="007222C9" w:rsidP="002B4211">
            <w:pPr>
              <w:jc w:val="center"/>
              <w:rPr>
                <w:rFonts w:ascii="Calibri" w:hAnsi="Calibri"/>
              </w:rPr>
            </w:pPr>
          </w:p>
        </w:tc>
        <w:tc>
          <w:tcPr>
            <w:tcW w:w="1476" w:type="dxa"/>
            <w:tcBorders>
              <w:top w:val="single" w:sz="12" w:space="0" w:color="auto"/>
            </w:tcBorders>
            <w:vAlign w:val="center"/>
          </w:tcPr>
          <w:p w14:paraId="2549E1FF" w14:textId="77777777" w:rsidR="007222C9" w:rsidRDefault="007222C9" w:rsidP="002B4211">
            <w:pPr>
              <w:jc w:val="center"/>
              <w:rPr>
                <w:rFonts w:ascii="Calibri" w:hAnsi="Calibri"/>
              </w:rPr>
            </w:pPr>
          </w:p>
        </w:tc>
        <w:tc>
          <w:tcPr>
            <w:tcW w:w="1476" w:type="dxa"/>
            <w:tcBorders>
              <w:top w:val="single" w:sz="12" w:space="0" w:color="auto"/>
            </w:tcBorders>
            <w:vAlign w:val="center"/>
          </w:tcPr>
          <w:p w14:paraId="1E6FB3ED" w14:textId="77777777" w:rsidR="007222C9" w:rsidRDefault="007222C9" w:rsidP="002B4211">
            <w:pPr>
              <w:jc w:val="center"/>
              <w:rPr>
                <w:rFonts w:ascii="Calibri" w:hAnsi="Calibri"/>
              </w:rPr>
            </w:pPr>
          </w:p>
        </w:tc>
        <w:tc>
          <w:tcPr>
            <w:tcW w:w="1476" w:type="dxa"/>
            <w:tcBorders>
              <w:top w:val="single" w:sz="12" w:space="0" w:color="auto"/>
              <w:right w:val="single" w:sz="12" w:space="0" w:color="auto"/>
            </w:tcBorders>
            <w:vAlign w:val="center"/>
          </w:tcPr>
          <w:p w14:paraId="3E565F18" w14:textId="77777777" w:rsidR="007222C9" w:rsidRDefault="007222C9" w:rsidP="002B4211">
            <w:pPr>
              <w:jc w:val="center"/>
              <w:rPr>
                <w:rFonts w:ascii="Calibri" w:hAnsi="Calibri"/>
              </w:rPr>
            </w:pPr>
          </w:p>
        </w:tc>
      </w:tr>
      <w:tr w:rsidR="007222C9" w14:paraId="24AF8EAC" w14:textId="77777777" w:rsidTr="009B5A75">
        <w:trPr>
          <w:trHeight w:hRule="exact" w:val="576"/>
          <w:jc w:val="center"/>
        </w:trPr>
        <w:tc>
          <w:tcPr>
            <w:tcW w:w="1476" w:type="dxa"/>
            <w:tcBorders>
              <w:left w:val="single" w:sz="12" w:space="0" w:color="auto"/>
            </w:tcBorders>
            <w:vAlign w:val="center"/>
          </w:tcPr>
          <w:p w14:paraId="10BA531D" w14:textId="4B0CC5EB" w:rsidR="007222C9" w:rsidRDefault="007222C9" w:rsidP="002B4211">
            <w:pPr>
              <w:jc w:val="center"/>
              <w:rPr>
                <w:rFonts w:ascii="Calibri" w:hAnsi="Calibri"/>
              </w:rPr>
            </w:pPr>
            <w:r>
              <w:rPr>
                <w:rFonts w:ascii="Calibri" w:hAnsi="Calibri"/>
              </w:rPr>
              <w:t>60-gallon EOW</w:t>
            </w:r>
          </w:p>
        </w:tc>
        <w:tc>
          <w:tcPr>
            <w:tcW w:w="1476" w:type="dxa"/>
            <w:vAlign w:val="center"/>
          </w:tcPr>
          <w:p w14:paraId="57132BE4" w14:textId="77777777" w:rsidR="007222C9" w:rsidRDefault="007222C9" w:rsidP="002B4211">
            <w:pPr>
              <w:jc w:val="center"/>
              <w:rPr>
                <w:rFonts w:ascii="Calibri" w:hAnsi="Calibri"/>
              </w:rPr>
            </w:pPr>
          </w:p>
        </w:tc>
        <w:tc>
          <w:tcPr>
            <w:tcW w:w="1476" w:type="dxa"/>
            <w:vAlign w:val="center"/>
          </w:tcPr>
          <w:p w14:paraId="1587B80D" w14:textId="77777777" w:rsidR="007222C9" w:rsidRDefault="007222C9" w:rsidP="002B4211">
            <w:pPr>
              <w:jc w:val="center"/>
              <w:rPr>
                <w:rFonts w:ascii="Calibri" w:hAnsi="Calibri"/>
              </w:rPr>
            </w:pPr>
          </w:p>
        </w:tc>
        <w:tc>
          <w:tcPr>
            <w:tcW w:w="1476" w:type="dxa"/>
            <w:vAlign w:val="center"/>
          </w:tcPr>
          <w:p w14:paraId="12AC859F" w14:textId="77777777" w:rsidR="007222C9" w:rsidRDefault="007222C9" w:rsidP="002B4211">
            <w:pPr>
              <w:jc w:val="center"/>
              <w:rPr>
                <w:rFonts w:ascii="Calibri" w:hAnsi="Calibri"/>
              </w:rPr>
            </w:pPr>
          </w:p>
        </w:tc>
        <w:tc>
          <w:tcPr>
            <w:tcW w:w="1476" w:type="dxa"/>
            <w:vAlign w:val="center"/>
          </w:tcPr>
          <w:p w14:paraId="7F8ECF64" w14:textId="77777777" w:rsidR="007222C9" w:rsidRDefault="007222C9" w:rsidP="002B4211">
            <w:pPr>
              <w:jc w:val="center"/>
              <w:rPr>
                <w:rFonts w:ascii="Calibri" w:hAnsi="Calibri"/>
              </w:rPr>
            </w:pPr>
          </w:p>
        </w:tc>
        <w:tc>
          <w:tcPr>
            <w:tcW w:w="1476" w:type="dxa"/>
            <w:tcBorders>
              <w:right w:val="single" w:sz="12" w:space="0" w:color="auto"/>
            </w:tcBorders>
            <w:vAlign w:val="center"/>
          </w:tcPr>
          <w:p w14:paraId="24B73D18" w14:textId="77777777" w:rsidR="007222C9" w:rsidRDefault="007222C9" w:rsidP="002B4211">
            <w:pPr>
              <w:jc w:val="center"/>
              <w:rPr>
                <w:rFonts w:ascii="Calibri" w:hAnsi="Calibri"/>
              </w:rPr>
            </w:pPr>
          </w:p>
        </w:tc>
      </w:tr>
      <w:tr w:rsidR="007222C9" w14:paraId="1463D968" w14:textId="77777777" w:rsidTr="009B5A75">
        <w:trPr>
          <w:trHeight w:hRule="exact" w:val="576"/>
          <w:jc w:val="center"/>
        </w:trPr>
        <w:tc>
          <w:tcPr>
            <w:tcW w:w="1476" w:type="dxa"/>
            <w:tcBorders>
              <w:left w:val="single" w:sz="12" w:space="0" w:color="auto"/>
              <w:bottom w:val="single" w:sz="12" w:space="0" w:color="auto"/>
            </w:tcBorders>
            <w:vAlign w:val="center"/>
          </w:tcPr>
          <w:p w14:paraId="54E0A063" w14:textId="0EACE16A" w:rsidR="007222C9" w:rsidRDefault="007222C9" w:rsidP="00BE0B3E">
            <w:pPr>
              <w:jc w:val="center"/>
              <w:rPr>
                <w:rFonts w:ascii="Calibri" w:hAnsi="Calibri"/>
              </w:rPr>
            </w:pPr>
            <w:r>
              <w:rPr>
                <w:rFonts w:ascii="Calibri" w:hAnsi="Calibri"/>
              </w:rPr>
              <w:t xml:space="preserve">90-gallon </w:t>
            </w:r>
            <w:r w:rsidR="00BE0B3E">
              <w:rPr>
                <w:rFonts w:ascii="Calibri" w:hAnsi="Calibri"/>
              </w:rPr>
              <w:t>EOW</w:t>
            </w:r>
          </w:p>
        </w:tc>
        <w:tc>
          <w:tcPr>
            <w:tcW w:w="1476" w:type="dxa"/>
            <w:tcBorders>
              <w:bottom w:val="single" w:sz="12" w:space="0" w:color="auto"/>
            </w:tcBorders>
            <w:vAlign w:val="center"/>
          </w:tcPr>
          <w:p w14:paraId="4875E263" w14:textId="77777777" w:rsidR="007222C9" w:rsidRDefault="007222C9" w:rsidP="002B4211">
            <w:pPr>
              <w:jc w:val="center"/>
              <w:rPr>
                <w:rFonts w:ascii="Calibri" w:hAnsi="Calibri"/>
              </w:rPr>
            </w:pPr>
          </w:p>
        </w:tc>
        <w:tc>
          <w:tcPr>
            <w:tcW w:w="1476" w:type="dxa"/>
            <w:tcBorders>
              <w:bottom w:val="single" w:sz="12" w:space="0" w:color="auto"/>
            </w:tcBorders>
            <w:vAlign w:val="center"/>
          </w:tcPr>
          <w:p w14:paraId="6D7AC36F" w14:textId="77777777" w:rsidR="007222C9" w:rsidRDefault="007222C9" w:rsidP="002B4211">
            <w:pPr>
              <w:jc w:val="center"/>
              <w:rPr>
                <w:rFonts w:ascii="Calibri" w:hAnsi="Calibri"/>
              </w:rPr>
            </w:pPr>
          </w:p>
        </w:tc>
        <w:tc>
          <w:tcPr>
            <w:tcW w:w="1476" w:type="dxa"/>
            <w:tcBorders>
              <w:bottom w:val="single" w:sz="12" w:space="0" w:color="auto"/>
            </w:tcBorders>
            <w:vAlign w:val="center"/>
          </w:tcPr>
          <w:p w14:paraId="19A86081" w14:textId="77777777" w:rsidR="007222C9" w:rsidRDefault="007222C9" w:rsidP="002B4211">
            <w:pPr>
              <w:jc w:val="center"/>
              <w:rPr>
                <w:rFonts w:ascii="Calibri" w:hAnsi="Calibri"/>
              </w:rPr>
            </w:pPr>
          </w:p>
        </w:tc>
        <w:tc>
          <w:tcPr>
            <w:tcW w:w="1476" w:type="dxa"/>
            <w:tcBorders>
              <w:bottom w:val="single" w:sz="12" w:space="0" w:color="auto"/>
            </w:tcBorders>
            <w:vAlign w:val="center"/>
          </w:tcPr>
          <w:p w14:paraId="6B8AECFB" w14:textId="77777777" w:rsidR="007222C9" w:rsidRDefault="007222C9" w:rsidP="002B4211">
            <w:pPr>
              <w:jc w:val="center"/>
              <w:rPr>
                <w:rFonts w:ascii="Calibri" w:hAnsi="Calibri"/>
              </w:rPr>
            </w:pPr>
          </w:p>
        </w:tc>
        <w:tc>
          <w:tcPr>
            <w:tcW w:w="1476" w:type="dxa"/>
            <w:tcBorders>
              <w:bottom w:val="single" w:sz="12" w:space="0" w:color="auto"/>
              <w:right w:val="single" w:sz="12" w:space="0" w:color="auto"/>
            </w:tcBorders>
            <w:vAlign w:val="center"/>
          </w:tcPr>
          <w:p w14:paraId="4BB25B42" w14:textId="77777777" w:rsidR="007222C9" w:rsidRDefault="007222C9" w:rsidP="002B4211">
            <w:pPr>
              <w:jc w:val="center"/>
              <w:rPr>
                <w:rFonts w:ascii="Calibri" w:hAnsi="Calibri"/>
              </w:rPr>
            </w:pPr>
          </w:p>
        </w:tc>
      </w:tr>
    </w:tbl>
    <w:p w14:paraId="559829DF" w14:textId="77777777" w:rsidR="007222C9" w:rsidRPr="00A70F00" w:rsidRDefault="007222C9" w:rsidP="007222C9">
      <w:pPr>
        <w:ind w:firstLine="720"/>
        <w:rPr>
          <w:rFonts w:ascii="Calibri" w:hAnsi="Calibri"/>
          <w:sz w:val="18"/>
        </w:rPr>
      </w:pPr>
      <w:r w:rsidRPr="00A70F00">
        <w:rPr>
          <w:rFonts w:ascii="Calibri" w:hAnsi="Calibri"/>
          <w:sz w:val="18"/>
        </w:rPr>
        <w:t>*EOW – Every other week</w:t>
      </w:r>
    </w:p>
    <w:p w14:paraId="6EF695BD" w14:textId="720A9447" w:rsidR="00A5270A" w:rsidRDefault="00812E77" w:rsidP="00A5270A">
      <w:pPr>
        <w:rPr>
          <w:rFonts w:ascii="Calibri" w:hAnsi="Calibri"/>
        </w:rPr>
      </w:pPr>
      <w:r>
        <w:rPr>
          <w:rFonts w:ascii="Calibri" w:hAnsi="Calibri"/>
          <w:b/>
          <w:sz w:val="24"/>
          <w:u w:val="single"/>
        </w:rPr>
        <w:t>Proposed Yard Waste Collection Fee</w:t>
      </w:r>
      <w:r>
        <w:rPr>
          <w:rFonts w:ascii="Calibri" w:hAnsi="Calibri"/>
          <w:b/>
        </w:rPr>
        <w:br/>
      </w:r>
      <w:r w:rsidR="00A5270A" w:rsidRPr="00CD0527">
        <w:rPr>
          <w:rFonts w:ascii="Calibri" w:hAnsi="Calibri"/>
        </w:rPr>
        <w:t>(</w:t>
      </w:r>
      <w:r w:rsidR="00A5270A">
        <w:rPr>
          <w:rFonts w:ascii="Calibri" w:hAnsi="Calibri"/>
        </w:rPr>
        <w:t>See RFP Section 3.3</w:t>
      </w:r>
      <w:r w:rsidR="00A5270A" w:rsidRPr="00CD0527">
        <w:rPr>
          <w:rFonts w:ascii="Calibri" w:hAnsi="Calibri"/>
        </w:rPr>
        <w:t>, “</w:t>
      </w:r>
      <w:r w:rsidR="00A5270A">
        <w:rPr>
          <w:rFonts w:ascii="Calibri" w:hAnsi="Calibri"/>
        </w:rPr>
        <w:t>Yard Waste Collection and Composting”, for more details</w:t>
      </w:r>
      <w:r w:rsidR="00A5270A" w:rsidRPr="00CD0527">
        <w:rPr>
          <w:rFonts w:ascii="Calibri" w:hAnsi="Calibri"/>
        </w:rPr>
        <w:t>)</w:t>
      </w:r>
    </w:p>
    <w:p w14:paraId="747CDC33" w14:textId="0FE370F0" w:rsidR="00812E77" w:rsidRPr="001454B7" w:rsidRDefault="00A5270A" w:rsidP="00812E77">
      <w:pPr>
        <w:rPr>
          <w:rFonts w:ascii="Calibri" w:hAnsi="Calibri"/>
          <w:b/>
          <w:sz w:val="24"/>
          <w:u w:val="single"/>
        </w:rPr>
      </w:pPr>
      <w:r w:rsidRPr="0034561F">
        <w:rPr>
          <w:highlight w:val="yellow"/>
        </w:rPr>
        <w:t>Proposers shall base collection fees on a minimum of 200 subscription accounts.</w:t>
      </w:r>
    </w:p>
    <w:p w14:paraId="4B721C4D" w14:textId="5915D838" w:rsidR="00812E77" w:rsidRDefault="00812E77" w:rsidP="00812E77">
      <w:pPr>
        <w:rPr>
          <w:rFonts w:ascii="Calibri" w:hAnsi="Calibri"/>
        </w:rPr>
      </w:pPr>
      <w:r>
        <w:rPr>
          <w:rFonts w:ascii="Calibri" w:hAnsi="Calibri"/>
        </w:rPr>
        <w:t xml:space="preserve">Units:  Proposed $ per household per </w:t>
      </w:r>
      <w:r w:rsidR="00953C72">
        <w:rPr>
          <w:rFonts w:ascii="Calibri" w:hAnsi="Calibri"/>
        </w:rPr>
        <w:t>season (approximately Apr-Nov)</w:t>
      </w:r>
      <w:r>
        <w:rPr>
          <w:rFonts w:ascii="Calibri" w:hAnsi="Calibri"/>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812E77" w:rsidRPr="00753791" w14:paraId="5BA21DAD" w14:textId="77777777" w:rsidTr="009B5A75">
        <w:trPr>
          <w:trHeight w:hRule="exact" w:val="576"/>
          <w:jc w:val="center"/>
        </w:trPr>
        <w:tc>
          <w:tcPr>
            <w:tcW w:w="1476" w:type="dxa"/>
            <w:shd w:val="clear" w:color="auto" w:fill="C00000"/>
            <w:vAlign w:val="center"/>
          </w:tcPr>
          <w:p w14:paraId="73B48505"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6F6002DB"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515A7714"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16972D49"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40B0F607"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5FDB4056"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793FFC41"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26BD41BA"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458F36A4"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223002A7"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Jan 1 - Dec 31</w:t>
            </w:r>
          </w:p>
          <w:p w14:paraId="26E288AD" w14:textId="77777777" w:rsidR="00812E77" w:rsidRPr="00753791" w:rsidRDefault="00812E77" w:rsidP="00812E77">
            <w:pPr>
              <w:jc w:val="center"/>
              <w:rPr>
                <w:rFonts w:ascii="Calibri" w:hAnsi="Calibri"/>
                <w:b/>
                <w:color w:val="FFFFFF" w:themeColor="background1"/>
              </w:rPr>
            </w:pPr>
            <w:r w:rsidRPr="00753791">
              <w:rPr>
                <w:rFonts w:ascii="Calibri" w:hAnsi="Calibri"/>
                <w:b/>
                <w:color w:val="FFFFFF" w:themeColor="background1"/>
              </w:rPr>
              <w:t>2021</w:t>
            </w:r>
          </w:p>
        </w:tc>
      </w:tr>
      <w:tr w:rsidR="00812E77" w14:paraId="47B718C7" w14:textId="77777777" w:rsidTr="009B5A75">
        <w:trPr>
          <w:trHeight w:hRule="exact" w:val="576"/>
          <w:jc w:val="center"/>
        </w:trPr>
        <w:tc>
          <w:tcPr>
            <w:tcW w:w="1476" w:type="dxa"/>
            <w:vAlign w:val="center"/>
          </w:tcPr>
          <w:p w14:paraId="755964F7" w14:textId="77777777" w:rsidR="00812E77" w:rsidRDefault="00812E77" w:rsidP="00812E77">
            <w:pPr>
              <w:jc w:val="center"/>
              <w:rPr>
                <w:rFonts w:ascii="Calibri" w:hAnsi="Calibri"/>
              </w:rPr>
            </w:pPr>
            <w:r>
              <w:rPr>
                <w:rFonts w:ascii="Calibri" w:hAnsi="Calibri"/>
              </w:rPr>
              <w:t>60-gallon</w:t>
            </w:r>
          </w:p>
          <w:p w14:paraId="01833FE3" w14:textId="77777777" w:rsidR="00812E77" w:rsidRDefault="00812E77" w:rsidP="00812E77">
            <w:pPr>
              <w:jc w:val="center"/>
              <w:rPr>
                <w:rFonts w:ascii="Calibri" w:hAnsi="Calibri"/>
              </w:rPr>
            </w:pPr>
            <w:r>
              <w:rPr>
                <w:rFonts w:ascii="Calibri" w:hAnsi="Calibri"/>
              </w:rPr>
              <w:t>weekly</w:t>
            </w:r>
          </w:p>
        </w:tc>
        <w:tc>
          <w:tcPr>
            <w:tcW w:w="1476" w:type="dxa"/>
            <w:vAlign w:val="center"/>
          </w:tcPr>
          <w:p w14:paraId="23368729" w14:textId="77777777" w:rsidR="00812E77" w:rsidRDefault="00812E77" w:rsidP="00812E77">
            <w:pPr>
              <w:jc w:val="center"/>
              <w:rPr>
                <w:rFonts w:ascii="Calibri" w:hAnsi="Calibri"/>
              </w:rPr>
            </w:pPr>
          </w:p>
        </w:tc>
        <w:tc>
          <w:tcPr>
            <w:tcW w:w="1476" w:type="dxa"/>
            <w:vAlign w:val="center"/>
          </w:tcPr>
          <w:p w14:paraId="7DEC035D" w14:textId="77777777" w:rsidR="00812E77" w:rsidRDefault="00812E77" w:rsidP="00812E77">
            <w:pPr>
              <w:jc w:val="center"/>
              <w:rPr>
                <w:rFonts w:ascii="Calibri" w:hAnsi="Calibri"/>
              </w:rPr>
            </w:pPr>
          </w:p>
        </w:tc>
        <w:tc>
          <w:tcPr>
            <w:tcW w:w="1476" w:type="dxa"/>
            <w:vAlign w:val="center"/>
          </w:tcPr>
          <w:p w14:paraId="6249F976" w14:textId="77777777" w:rsidR="00812E77" w:rsidRDefault="00812E77" w:rsidP="00812E77">
            <w:pPr>
              <w:jc w:val="center"/>
              <w:rPr>
                <w:rFonts w:ascii="Calibri" w:hAnsi="Calibri"/>
              </w:rPr>
            </w:pPr>
          </w:p>
        </w:tc>
        <w:tc>
          <w:tcPr>
            <w:tcW w:w="1476" w:type="dxa"/>
            <w:vAlign w:val="center"/>
          </w:tcPr>
          <w:p w14:paraId="4AF4110A" w14:textId="77777777" w:rsidR="00812E77" w:rsidRDefault="00812E77" w:rsidP="00812E77">
            <w:pPr>
              <w:jc w:val="center"/>
              <w:rPr>
                <w:rFonts w:ascii="Calibri" w:hAnsi="Calibri"/>
              </w:rPr>
            </w:pPr>
          </w:p>
        </w:tc>
        <w:tc>
          <w:tcPr>
            <w:tcW w:w="1476" w:type="dxa"/>
            <w:vAlign w:val="center"/>
          </w:tcPr>
          <w:p w14:paraId="103E7910" w14:textId="77777777" w:rsidR="00812E77" w:rsidRDefault="00812E77" w:rsidP="00812E77">
            <w:pPr>
              <w:jc w:val="center"/>
              <w:rPr>
                <w:rFonts w:ascii="Calibri" w:hAnsi="Calibri"/>
              </w:rPr>
            </w:pPr>
          </w:p>
        </w:tc>
      </w:tr>
    </w:tbl>
    <w:p w14:paraId="563E6C73" w14:textId="77777777" w:rsidR="00812E77" w:rsidRPr="00812E77" w:rsidRDefault="00812E77" w:rsidP="0023761D">
      <w:pPr>
        <w:rPr>
          <w:rFonts w:ascii="Calibri" w:hAnsi="Calibri"/>
          <w:b/>
          <w:sz w:val="18"/>
          <w:u w:val="single"/>
        </w:rPr>
      </w:pPr>
    </w:p>
    <w:p w14:paraId="00D1F825" w14:textId="451CFD61" w:rsidR="0023761D" w:rsidRPr="007B25EF" w:rsidRDefault="00953C72" w:rsidP="0023761D">
      <w:pPr>
        <w:rPr>
          <w:rFonts w:ascii="Calibri" w:hAnsi="Calibri"/>
          <w:b/>
        </w:rPr>
      </w:pPr>
      <w:r>
        <w:rPr>
          <w:rFonts w:ascii="Calibri" w:hAnsi="Calibri"/>
          <w:b/>
          <w:sz w:val="24"/>
          <w:u w:val="single"/>
        </w:rPr>
        <w:t xml:space="preserve">Proposed </w:t>
      </w:r>
      <w:r w:rsidR="0023761D">
        <w:rPr>
          <w:rFonts w:ascii="Calibri" w:hAnsi="Calibri"/>
          <w:b/>
          <w:sz w:val="24"/>
          <w:u w:val="single"/>
        </w:rPr>
        <w:t>Overflow Bag of Yard Waste</w:t>
      </w:r>
      <w:r>
        <w:rPr>
          <w:rFonts w:ascii="Calibri" w:hAnsi="Calibri"/>
          <w:b/>
          <w:sz w:val="24"/>
          <w:u w:val="single"/>
        </w:rPr>
        <w:t xml:space="preserve"> Fee</w:t>
      </w:r>
      <w:r w:rsidR="0023761D">
        <w:rPr>
          <w:rFonts w:ascii="Calibri" w:hAnsi="Calibri"/>
          <w:b/>
        </w:rPr>
        <w:br/>
      </w:r>
      <w:r w:rsidR="00A5270A" w:rsidRPr="00CD0527">
        <w:rPr>
          <w:rFonts w:ascii="Calibri" w:hAnsi="Calibri"/>
        </w:rPr>
        <w:t>(</w:t>
      </w:r>
      <w:r w:rsidR="00A5270A">
        <w:rPr>
          <w:rFonts w:ascii="Calibri" w:hAnsi="Calibri"/>
        </w:rPr>
        <w:t>See RFP Section 3.3</w:t>
      </w:r>
      <w:r w:rsidR="00A5270A" w:rsidRPr="00CD0527">
        <w:rPr>
          <w:rFonts w:ascii="Calibri" w:hAnsi="Calibri"/>
        </w:rPr>
        <w:t>, “</w:t>
      </w:r>
      <w:r w:rsidR="00A5270A">
        <w:rPr>
          <w:rFonts w:ascii="Calibri" w:hAnsi="Calibri"/>
        </w:rPr>
        <w:t>Yard Waste Collection and Composting”, for more details</w:t>
      </w:r>
      <w:r w:rsidR="00A5270A" w:rsidRPr="00CD0527">
        <w:rPr>
          <w:rFonts w:ascii="Calibri" w:hAnsi="Calibri"/>
        </w:rPr>
        <w:t>)</w:t>
      </w:r>
    </w:p>
    <w:p w14:paraId="12294AA2" w14:textId="6CF03535" w:rsidR="0023761D" w:rsidRDefault="0023761D" w:rsidP="0023761D">
      <w:pPr>
        <w:rPr>
          <w:rFonts w:ascii="Calibri" w:hAnsi="Calibri"/>
        </w:rPr>
      </w:pPr>
      <w:r>
        <w:rPr>
          <w:rFonts w:ascii="Calibri" w:hAnsi="Calibri"/>
        </w:rPr>
        <w:t xml:space="preserve">Units:  Proposed $ per </w:t>
      </w:r>
      <w:r w:rsidR="00D60B78">
        <w:rPr>
          <w:rFonts w:ascii="Calibri" w:hAnsi="Calibri"/>
        </w:rPr>
        <w:t>overflow compostable bag of yard waste</w:t>
      </w:r>
      <w:r>
        <w:rPr>
          <w:rFonts w:ascii="Calibri" w:hAnsi="Calibri"/>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5091DADB" w14:textId="77777777" w:rsidTr="009B5A75">
        <w:trPr>
          <w:trHeight w:hRule="exact" w:val="576"/>
          <w:jc w:val="center"/>
        </w:trPr>
        <w:tc>
          <w:tcPr>
            <w:tcW w:w="1476" w:type="dxa"/>
            <w:shd w:val="clear" w:color="auto" w:fill="C00000"/>
            <w:vAlign w:val="center"/>
          </w:tcPr>
          <w:p w14:paraId="5520DC41"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68AE7FD1"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096A6120"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511CC730"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58126FFA"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565EA71B"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083D961F"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3DB4D889"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5DE3DF3A"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09F79DA6"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Jan 1 - Dec 31</w:t>
            </w:r>
          </w:p>
          <w:p w14:paraId="7B679A28" w14:textId="77777777" w:rsidR="0023761D" w:rsidRPr="00753791" w:rsidRDefault="0023761D" w:rsidP="00F169F1">
            <w:pPr>
              <w:jc w:val="center"/>
              <w:rPr>
                <w:rFonts w:ascii="Calibri" w:hAnsi="Calibri"/>
                <w:b/>
                <w:color w:val="FFFFFF" w:themeColor="background1"/>
              </w:rPr>
            </w:pPr>
            <w:r w:rsidRPr="00753791">
              <w:rPr>
                <w:rFonts w:ascii="Calibri" w:hAnsi="Calibri"/>
                <w:b/>
                <w:color w:val="FFFFFF" w:themeColor="background1"/>
              </w:rPr>
              <w:t>2021</w:t>
            </w:r>
          </w:p>
        </w:tc>
      </w:tr>
      <w:tr w:rsidR="0023761D" w14:paraId="33675A9E" w14:textId="77777777" w:rsidTr="009B5A75">
        <w:trPr>
          <w:trHeight w:hRule="exact" w:val="576"/>
          <w:jc w:val="center"/>
        </w:trPr>
        <w:tc>
          <w:tcPr>
            <w:tcW w:w="1476" w:type="dxa"/>
            <w:vAlign w:val="center"/>
          </w:tcPr>
          <w:p w14:paraId="571B7447" w14:textId="644D1190" w:rsidR="0023761D" w:rsidRDefault="00D60B78" w:rsidP="00F169F1">
            <w:pPr>
              <w:jc w:val="center"/>
              <w:rPr>
                <w:rFonts w:ascii="Calibri" w:hAnsi="Calibri"/>
              </w:rPr>
            </w:pPr>
            <w:r>
              <w:rPr>
                <w:rFonts w:ascii="Calibri" w:hAnsi="Calibri"/>
              </w:rPr>
              <w:t>Overflow Bag of Yard Waste</w:t>
            </w:r>
          </w:p>
        </w:tc>
        <w:tc>
          <w:tcPr>
            <w:tcW w:w="1476" w:type="dxa"/>
            <w:vAlign w:val="center"/>
          </w:tcPr>
          <w:p w14:paraId="5348BDF4" w14:textId="77777777" w:rsidR="0023761D" w:rsidRDefault="0023761D" w:rsidP="00F169F1">
            <w:pPr>
              <w:jc w:val="center"/>
              <w:rPr>
                <w:rFonts w:ascii="Calibri" w:hAnsi="Calibri"/>
              </w:rPr>
            </w:pPr>
          </w:p>
        </w:tc>
        <w:tc>
          <w:tcPr>
            <w:tcW w:w="1476" w:type="dxa"/>
            <w:vAlign w:val="center"/>
          </w:tcPr>
          <w:p w14:paraId="28AC24A4" w14:textId="77777777" w:rsidR="0023761D" w:rsidRDefault="0023761D" w:rsidP="00F169F1">
            <w:pPr>
              <w:jc w:val="center"/>
              <w:rPr>
                <w:rFonts w:ascii="Calibri" w:hAnsi="Calibri"/>
              </w:rPr>
            </w:pPr>
          </w:p>
        </w:tc>
        <w:tc>
          <w:tcPr>
            <w:tcW w:w="1476" w:type="dxa"/>
            <w:vAlign w:val="center"/>
          </w:tcPr>
          <w:p w14:paraId="6F0669BD" w14:textId="77777777" w:rsidR="0023761D" w:rsidRDefault="0023761D" w:rsidP="00F169F1">
            <w:pPr>
              <w:jc w:val="center"/>
              <w:rPr>
                <w:rFonts w:ascii="Calibri" w:hAnsi="Calibri"/>
              </w:rPr>
            </w:pPr>
          </w:p>
        </w:tc>
        <w:tc>
          <w:tcPr>
            <w:tcW w:w="1476" w:type="dxa"/>
            <w:vAlign w:val="center"/>
          </w:tcPr>
          <w:p w14:paraId="64136068" w14:textId="77777777" w:rsidR="0023761D" w:rsidRDefault="0023761D" w:rsidP="00F169F1">
            <w:pPr>
              <w:jc w:val="center"/>
              <w:rPr>
                <w:rFonts w:ascii="Calibri" w:hAnsi="Calibri"/>
              </w:rPr>
            </w:pPr>
          </w:p>
        </w:tc>
        <w:tc>
          <w:tcPr>
            <w:tcW w:w="1476" w:type="dxa"/>
            <w:vAlign w:val="center"/>
          </w:tcPr>
          <w:p w14:paraId="5666736F" w14:textId="77777777" w:rsidR="0023761D" w:rsidRDefault="0023761D" w:rsidP="00F169F1">
            <w:pPr>
              <w:jc w:val="center"/>
              <w:rPr>
                <w:rFonts w:ascii="Calibri" w:hAnsi="Calibri"/>
              </w:rPr>
            </w:pPr>
          </w:p>
        </w:tc>
      </w:tr>
    </w:tbl>
    <w:p w14:paraId="1EBEC0F9" w14:textId="4D5EE9EC" w:rsidR="00A5270A" w:rsidRPr="00A5270A" w:rsidRDefault="00A5270A" w:rsidP="00D60B78">
      <w:pPr>
        <w:rPr>
          <w:rFonts w:ascii="Calibri" w:hAnsi="Calibri"/>
          <w:b/>
        </w:rPr>
      </w:pPr>
      <w:r>
        <w:rPr>
          <w:rFonts w:ascii="Calibri" w:hAnsi="Calibri"/>
          <w:b/>
          <w:sz w:val="24"/>
          <w:u w:val="single"/>
        </w:rPr>
        <w:br/>
      </w:r>
      <w:r w:rsidR="00D60B78">
        <w:rPr>
          <w:rFonts w:ascii="Calibri" w:hAnsi="Calibri"/>
          <w:b/>
          <w:sz w:val="24"/>
          <w:u w:val="single"/>
        </w:rPr>
        <w:t xml:space="preserve">Proposed </w:t>
      </w:r>
      <w:r>
        <w:rPr>
          <w:rFonts w:ascii="Calibri" w:hAnsi="Calibri"/>
          <w:b/>
          <w:sz w:val="24"/>
          <w:u w:val="single"/>
        </w:rPr>
        <w:t xml:space="preserve">Source Separated </w:t>
      </w:r>
      <w:r w:rsidR="00D60B78">
        <w:rPr>
          <w:rFonts w:ascii="Calibri" w:hAnsi="Calibri"/>
          <w:b/>
          <w:sz w:val="24"/>
          <w:u w:val="single"/>
        </w:rPr>
        <w:t xml:space="preserve">Organic </w:t>
      </w:r>
      <w:r>
        <w:rPr>
          <w:rFonts w:ascii="Calibri" w:hAnsi="Calibri"/>
          <w:b/>
          <w:sz w:val="24"/>
          <w:u w:val="single"/>
        </w:rPr>
        <w:t>Materials</w:t>
      </w:r>
      <w:r w:rsidR="00D60B78">
        <w:rPr>
          <w:rFonts w:ascii="Calibri" w:hAnsi="Calibri"/>
          <w:b/>
          <w:sz w:val="24"/>
          <w:u w:val="single"/>
        </w:rPr>
        <w:t xml:space="preserve"> Collection Fee</w:t>
      </w:r>
      <w:r w:rsidR="00D60B78">
        <w:rPr>
          <w:rFonts w:ascii="Calibri" w:hAnsi="Calibri"/>
          <w:b/>
        </w:rPr>
        <w:br/>
      </w:r>
      <w:r w:rsidRPr="00CD0527">
        <w:rPr>
          <w:rFonts w:ascii="Calibri" w:hAnsi="Calibri"/>
        </w:rPr>
        <w:t>(</w:t>
      </w:r>
      <w:r w:rsidR="004F3732">
        <w:rPr>
          <w:rFonts w:ascii="Calibri" w:hAnsi="Calibri"/>
        </w:rPr>
        <w:t>See RFP Section 3.5</w:t>
      </w:r>
      <w:r w:rsidRPr="00CD0527">
        <w:rPr>
          <w:rFonts w:ascii="Calibri" w:hAnsi="Calibri"/>
        </w:rPr>
        <w:t>, “</w:t>
      </w:r>
      <w:r>
        <w:rPr>
          <w:rFonts w:ascii="Calibri" w:hAnsi="Calibri"/>
        </w:rPr>
        <w:t>Source Separated Organic Materials Collection and Composting”, for more details</w:t>
      </w:r>
      <w:r w:rsidRPr="00CD0527">
        <w:rPr>
          <w:rFonts w:ascii="Calibri" w:hAnsi="Calibri"/>
        </w:rPr>
        <w:t>)</w:t>
      </w:r>
    </w:p>
    <w:p w14:paraId="35BB9C2A" w14:textId="674E5945" w:rsidR="00D60B78" w:rsidRDefault="00D60B78" w:rsidP="00D60B78">
      <w:pPr>
        <w:rPr>
          <w:rFonts w:ascii="Calibri" w:hAnsi="Calibri"/>
        </w:rPr>
      </w:pPr>
      <w:r w:rsidRPr="007A1E36">
        <w:rPr>
          <w:rFonts w:ascii="Calibri" w:hAnsi="Calibri"/>
        </w:rPr>
        <w:t xml:space="preserve">Units:  Proposed $ per household </w:t>
      </w:r>
      <w:r w:rsidR="00953C72" w:rsidRPr="007A1E36">
        <w:rPr>
          <w:rFonts w:ascii="Calibri" w:hAnsi="Calibri"/>
        </w:rPr>
        <w:t xml:space="preserve">month </w:t>
      </w:r>
      <w:r w:rsidR="00A5270A" w:rsidRPr="007A1E36">
        <w:rPr>
          <w:rFonts w:ascii="Calibri" w:hAnsi="Calibri"/>
        </w:rPr>
        <w:t>(indicate program type in service level column</w:t>
      </w:r>
      <w:r w:rsidR="00953C72" w:rsidRPr="007A1E36">
        <w:rPr>
          <w:rFonts w:ascii="Calibri" w:hAnsi="Calibri"/>
        </w:rPr>
        <w:t>)</w:t>
      </w:r>
      <w:r w:rsidRPr="007A1E36">
        <w:rPr>
          <w:rFonts w:ascii="Calibri" w:hAnsi="Calibri"/>
        </w:rPr>
        <w:t>.</w:t>
      </w:r>
    </w:p>
    <w:tbl>
      <w:tblPr>
        <w:tblStyle w:val="TableGrid"/>
        <w:tblW w:w="0" w:type="auto"/>
        <w:jc w:val="center"/>
        <w:tblBorders>
          <w:top w:val="single" w:sz="12" w:space="0" w:color="auto"/>
          <w:left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D60B78" w:rsidRPr="00753791" w14:paraId="48A3BDBE" w14:textId="77777777" w:rsidTr="00122BC6">
        <w:trPr>
          <w:trHeight w:hRule="exact" w:val="576"/>
          <w:jc w:val="center"/>
        </w:trPr>
        <w:tc>
          <w:tcPr>
            <w:tcW w:w="1476" w:type="dxa"/>
            <w:shd w:val="clear" w:color="auto" w:fill="C00000"/>
            <w:vAlign w:val="center"/>
          </w:tcPr>
          <w:p w14:paraId="6ADCDC18" w14:textId="77777777" w:rsidR="00D60B78" w:rsidRPr="00753791" w:rsidRDefault="00D60B78" w:rsidP="00F169F1">
            <w:pPr>
              <w:jc w:val="center"/>
              <w:rPr>
                <w:rFonts w:ascii="Calibri" w:hAnsi="Calibri"/>
                <w:b/>
              </w:rPr>
            </w:pPr>
            <w:r w:rsidRPr="00753791">
              <w:rPr>
                <w:rFonts w:ascii="Calibri" w:hAnsi="Calibri"/>
                <w:b/>
              </w:rPr>
              <w:t>Service Level</w:t>
            </w:r>
          </w:p>
        </w:tc>
        <w:tc>
          <w:tcPr>
            <w:tcW w:w="1476" w:type="dxa"/>
            <w:shd w:val="clear" w:color="auto" w:fill="C00000"/>
            <w:vAlign w:val="center"/>
          </w:tcPr>
          <w:p w14:paraId="35F462FB" w14:textId="77777777" w:rsidR="00D60B78" w:rsidRPr="00753791" w:rsidRDefault="00D60B78" w:rsidP="00F169F1">
            <w:pPr>
              <w:jc w:val="center"/>
              <w:rPr>
                <w:rFonts w:ascii="Calibri" w:hAnsi="Calibri"/>
                <w:b/>
              </w:rPr>
            </w:pPr>
            <w:r w:rsidRPr="00753791">
              <w:rPr>
                <w:rFonts w:ascii="Calibri" w:hAnsi="Calibri"/>
                <w:b/>
              </w:rPr>
              <w:t>Jan 1 - Dec 31</w:t>
            </w:r>
          </w:p>
          <w:p w14:paraId="7B85FDFD" w14:textId="77777777" w:rsidR="00D60B78" w:rsidRPr="00753791" w:rsidRDefault="00D60B78" w:rsidP="00F169F1">
            <w:pPr>
              <w:jc w:val="center"/>
              <w:rPr>
                <w:rFonts w:ascii="Calibri" w:hAnsi="Calibri"/>
                <w:b/>
              </w:rPr>
            </w:pPr>
            <w:r w:rsidRPr="00753791">
              <w:rPr>
                <w:rFonts w:ascii="Calibri" w:hAnsi="Calibri"/>
                <w:b/>
              </w:rPr>
              <w:t>2017</w:t>
            </w:r>
          </w:p>
        </w:tc>
        <w:tc>
          <w:tcPr>
            <w:tcW w:w="1476" w:type="dxa"/>
            <w:shd w:val="clear" w:color="auto" w:fill="C00000"/>
            <w:vAlign w:val="center"/>
          </w:tcPr>
          <w:p w14:paraId="5E6DC5B3" w14:textId="77777777" w:rsidR="00D60B78" w:rsidRPr="00753791" w:rsidRDefault="00D60B78" w:rsidP="00F169F1">
            <w:pPr>
              <w:jc w:val="center"/>
              <w:rPr>
                <w:rFonts w:ascii="Calibri" w:hAnsi="Calibri"/>
                <w:b/>
              </w:rPr>
            </w:pPr>
            <w:r w:rsidRPr="00753791">
              <w:rPr>
                <w:rFonts w:ascii="Calibri" w:hAnsi="Calibri"/>
                <w:b/>
              </w:rPr>
              <w:t>Jan 1 - Dec 31</w:t>
            </w:r>
          </w:p>
          <w:p w14:paraId="3446485B" w14:textId="77777777" w:rsidR="00D60B78" w:rsidRPr="00753791" w:rsidRDefault="00D60B78" w:rsidP="00F169F1">
            <w:pPr>
              <w:jc w:val="center"/>
              <w:rPr>
                <w:rFonts w:ascii="Calibri" w:hAnsi="Calibri"/>
                <w:b/>
              </w:rPr>
            </w:pPr>
            <w:r w:rsidRPr="00753791">
              <w:rPr>
                <w:rFonts w:ascii="Calibri" w:hAnsi="Calibri"/>
                <w:b/>
              </w:rPr>
              <w:t>2018</w:t>
            </w:r>
          </w:p>
        </w:tc>
        <w:tc>
          <w:tcPr>
            <w:tcW w:w="1476" w:type="dxa"/>
            <w:shd w:val="clear" w:color="auto" w:fill="C00000"/>
            <w:vAlign w:val="center"/>
          </w:tcPr>
          <w:p w14:paraId="0752AD38" w14:textId="77777777" w:rsidR="00D60B78" w:rsidRPr="00753791" w:rsidRDefault="00D60B78" w:rsidP="00F169F1">
            <w:pPr>
              <w:jc w:val="center"/>
              <w:rPr>
                <w:rFonts w:ascii="Calibri" w:hAnsi="Calibri"/>
                <w:b/>
              </w:rPr>
            </w:pPr>
            <w:r w:rsidRPr="00753791">
              <w:rPr>
                <w:rFonts w:ascii="Calibri" w:hAnsi="Calibri"/>
                <w:b/>
              </w:rPr>
              <w:t>Jan 1 - Dec 31</w:t>
            </w:r>
          </w:p>
          <w:p w14:paraId="09CBEEE0" w14:textId="77777777" w:rsidR="00D60B78" w:rsidRPr="00753791" w:rsidRDefault="00D60B78" w:rsidP="00F169F1">
            <w:pPr>
              <w:jc w:val="center"/>
              <w:rPr>
                <w:rFonts w:ascii="Calibri" w:hAnsi="Calibri"/>
                <w:b/>
              </w:rPr>
            </w:pPr>
            <w:r w:rsidRPr="00753791">
              <w:rPr>
                <w:rFonts w:ascii="Calibri" w:hAnsi="Calibri"/>
                <w:b/>
              </w:rPr>
              <w:t>2019</w:t>
            </w:r>
          </w:p>
        </w:tc>
        <w:tc>
          <w:tcPr>
            <w:tcW w:w="1476" w:type="dxa"/>
            <w:shd w:val="clear" w:color="auto" w:fill="C00000"/>
            <w:vAlign w:val="center"/>
          </w:tcPr>
          <w:p w14:paraId="6F97BD52" w14:textId="77777777" w:rsidR="00D60B78" w:rsidRPr="00753791" w:rsidRDefault="00D60B78" w:rsidP="00F169F1">
            <w:pPr>
              <w:jc w:val="center"/>
              <w:rPr>
                <w:rFonts w:ascii="Calibri" w:hAnsi="Calibri"/>
                <w:b/>
              </w:rPr>
            </w:pPr>
            <w:r w:rsidRPr="00753791">
              <w:rPr>
                <w:rFonts w:ascii="Calibri" w:hAnsi="Calibri"/>
                <w:b/>
              </w:rPr>
              <w:t>Jan 1 - Dec 31</w:t>
            </w:r>
          </w:p>
          <w:p w14:paraId="2B46EA9A" w14:textId="77777777" w:rsidR="00D60B78" w:rsidRPr="00753791" w:rsidRDefault="00D60B78" w:rsidP="00F169F1">
            <w:pPr>
              <w:jc w:val="center"/>
              <w:rPr>
                <w:rFonts w:ascii="Calibri" w:hAnsi="Calibri"/>
                <w:b/>
              </w:rPr>
            </w:pPr>
            <w:r w:rsidRPr="00753791">
              <w:rPr>
                <w:rFonts w:ascii="Calibri" w:hAnsi="Calibri"/>
                <w:b/>
              </w:rPr>
              <w:t>2020</w:t>
            </w:r>
          </w:p>
        </w:tc>
        <w:tc>
          <w:tcPr>
            <w:tcW w:w="1476" w:type="dxa"/>
            <w:shd w:val="clear" w:color="auto" w:fill="C00000"/>
            <w:vAlign w:val="center"/>
          </w:tcPr>
          <w:p w14:paraId="5AA2DA81" w14:textId="77777777" w:rsidR="00D60B78" w:rsidRPr="00753791" w:rsidRDefault="00D60B78" w:rsidP="00F169F1">
            <w:pPr>
              <w:jc w:val="center"/>
              <w:rPr>
                <w:rFonts w:ascii="Calibri" w:hAnsi="Calibri"/>
                <w:b/>
              </w:rPr>
            </w:pPr>
            <w:r w:rsidRPr="00753791">
              <w:rPr>
                <w:rFonts w:ascii="Calibri" w:hAnsi="Calibri"/>
                <w:b/>
              </w:rPr>
              <w:t>Jan 1 - Dec 31</w:t>
            </w:r>
          </w:p>
          <w:p w14:paraId="34A5686C" w14:textId="77777777" w:rsidR="00D60B78" w:rsidRPr="00753791" w:rsidRDefault="00D60B78" w:rsidP="00F169F1">
            <w:pPr>
              <w:jc w:val="center"/>
              <w:rPr>
                <w:rFonts w:ascii="Calibri" w:hAnsi="Calibri"/>
                <w:b/>
              </w:rPr>
            </w:pPr>
            <w:r w:rsidRPr="00753791">
              <w:rPr>
                <w:rFonts w:ascii="Calibri" w:hAnsi="Calibri"/>
                <w:b/>
              </w:rPr>
              <w:t>2021</w:t>
            </w:r>
          </w:p>
        </w:tc>
      </w:tr>
      <w:tr w:rsidR="00D60B78" w14:paraId="4B98EACE" w14:textId="77777777" w:rsidTr="00122BC6">
        <w:trPr>
          <w:trHeight w:hRule="exact" w:val="576"/>
          <w:jc w:val="center"/>
        </w:trPr>
        <w:tc>
          <w:tcPr>
            <w:tcW w:w="1476" w:type="dxa"/>
            <w:vAlign w:val="center"/>
          </w:tcPr>
          <w:p w14:paraId="4CB2F8F1" w14:textId="79D6A573" w:rsidR="00D60B78" w:rsidRDefault="00D60B78" w:rsidP="00F169F1">
            <w:pPr>
              <w:jc w:val="center"/>
              <w:rPr>
                <w:rFonts w:ascii="Calibri" w:hAnsi="Calibri"/>
              </w:rPr>
            </w:pPr>
          </w:p>
        </w:tc>
        <w:tc>
          <w:tcPr>
            <w:tcW w:w="1476" w:type="dxa"/>
            <w:vAlign w:val="center"/>
          </w:tcPr>
          <w:p w14:paraId="09050401" w14:textId="77777777" w:rsidR="00D60B78" w:rsidRDefault="00D60B78" w:rsidP="00F169F1">
            <w:pPr>
              <w:jc w:val="center"/>
              <w:rPr>
                <w:rFonts w:ascii="Calibri" w:hAnsi="Calibri"/>
              </w:rPr>
            </w:pPr>
          </w:p>
        </w:tc>
        <w:tc>
          <w:tcPr>
            <w:tcW w:w="1476" w:type="dxa"/>
            <w:vAlign w:val="center"/>
          </w:tcPr>
          <w:p w14:paraId="207754A9" w14:textId="77777777" w:rsidR="00D60B78" w:rsidRDefault="00D60B78" w:rsidP="00F169F1">
            <w:pPr>
              <w:jc w:val="center"/>
              <w:rPr>
                <w:rFonts w:ascii="Calibri" w:hAnsi="Calibri"/>
              </w:rPr>
            </w:pPr>
          </w:p>
        </w:tc>
        <w:tc>
          <w:tcPr>
            <w:tcW w:w="1476" w:type="dxa"/>
            <w:vAlign w:val="center"/>
          </w:tcPr>
          <w:p w14:paraId="1CF79703" w14:textId="77777777" w:rsidR="00D60B78" w:rsidRDefault="00D60B78" w:rsidP="00F169F1">
            <w:pPr>
              <w:jc w:val="center"/>
              <w:rPr>
                <w:rFonts w:ascii="Calibri" w:hAnsi="Calibri"/>
              </w:rPr>
            </w:pPr>
          </w:p>
        </w:tc>
        <w:tc>
          <w:tcPr>
            <w:tcW w:w="1476" w:type="dxa"/>
            <w:vAlign w:val="center"/>
          </w:tcPr>
          <w:p w14:paraId="616909BB" w14:textId="77777777" w:rsidR="00D60B78" w:rsidRDefault="00D60B78" w:rsidP="00F169F1">
            <w:pPr>
              <w:jc w:val="center"/>
              <w:rPr>
                <w:rFonts w:ascii="Calibri" w:hAnsi="Calibri"/>
              </w:rPr>
            </w:pPr>
          </w:p>
        </w:tc>
        <w:tc>
          <w:tcPr>
            <w:tcW w:w="1476" w:type="dxa"/>
            <w:vAlign w:val="center"/>
          </w:tcPr>
          <w:p w14:paraId="15A73B41" w14:textId="77777777" w:rsidR="00D60B78" w:rsidRDefault="00D60B78" w:rsidP="00F169F1">
            <w:pPr>
              <w:jc w:val="center"/>
              <w:rPr>
                <w:rFonts w:ascii="Calibri" w:hAnsi="Calibri"/>
              </w:rPr>
            </w:pPr>
          </w:p>
        </w:tc>
      </w:tr>
    </w:tbl>
    <w:p w14:paraId="0036E958" w14:textId="77777777" w:rsidR="00B42AFA" w:rsidRDefault="00B42AFA" w:rsidP="007C3657">
      <w:pPr>
        <w:rPr>
          <w:rFonts w:ascii="Calibri" w:hAnsi="Calibri"/>
          <w:b/>
          <w:sz w:val="24"/>
          <w:u w:val="single"/>
        </w:rPr>
      </w:pPr>
    </w:p>
    <w:p w14:paraId="70F6369D" w14:textId="4FD8BCDA" w:rsidR="007C3657" w:rsidRPr="006D2168" w:rsidRDefault="00953C72" w:rsidP="007C3657">
      <w:pPr>
        <w:rPr>
          <w:szCs w:val="23"/>
        </w:rPr>
      </w:pPr>
      <w:r>
        <w:rPr>
          <w:rFonts w:ascii="Calibri" w:hAnsi="Calibri"/>
          <w:b/>
          <w:sz w:val="24"/>
          <w:u w:val="single"/>
        </w:rPr>
        <w:t xml:space="preserve">Proposed </w:t>
      </w:r>
      <w:r w:rsidR="007C3657">
        <w:rPr>
          <w:rFonts w:ascii="Calibri" w:hAnsi="Calibri"/>
          <w:b/>
          <w:sz w:val="24"/>
          <w:u w:val="single"/>
        </w:rPr>
        <w:t>Cart Exchange/Replacement Delivery Fee</w:t>
      </w:r>
      <w:r w:rsidR="007C3657">
        <w:rPr>
          <w:rFonts w:ascii="Calibri" w:hAnsi="Calibri"/>
          <w:b/>
        </w:rPr>
        <w:br/>
      </w:r>
      <w:r w:rsidR="007C3657" w:rsidRPr="00CD0527">
        <w:rPr>
          <w:rFonts w:ascii="Calibri" w:hAnsi="Calibri"/>
        </w:rPr>
        <w:t>(</w:t>
      </w:r>
      <w:r w:rsidR="007C3657">
        <w:rPr>
          <w:rFonts w:ascii="Calibri" w:hAnsi="Calibri"/>
        </w:rPr>
        <w:t>See RFP Section</w:t>
      </w:r>
      <w:r w:rsidR="004F3732">
        <w:rPr>
          <w:rFonts w:ascii="Calibri" w:hAnsi="Calibri"/>
        </w:rPr>
        <w:t xml:space="preserve"> 3.8</w:t>
      </w:r>
      <w:r w:rsidR="007C3657" w:rsidRPr="00CD0527">
        <w:rPr>
          <w:rFonts w:ascii="Calibri" w:hAnsi="Calibri"/>
        </w:rPr>
        <w:t xml:space="preserve">, </w:t>
      </w:r>
      <w:r w:rsidR="006D2168">
        <w:rPr>
          <w:rFonts w:ascii="Calibri" w:hAnsi="Calibri"/>
        </w:rPr>
        <w:t xml:space="preserve">“Cart Exchange / Delivery Fee” </w:t>
      </w:r>
      <w:r w:rsidR="007C3657">
        <w:rPr>
          <w:rFonts w:ascii="Calibri" w:hAnsi="Calibri"/>
        </w:rPr>
        <w:t>for more details</w:t>
      </w:r>
      <w:r w:rsidR="007C3657" w:rsidRPr="00CD0527">
        <w:rPr>
          <w:rFonts w:ascii="Calibri" w:hAnsi="Calibri"/>
        </w:rPr>
        <w:t>)</w:t>
      </w:r>
    </w:p>
    <w:p w14:paraId="309A1EB8" w14:textId="77777777" w:rsidR="007C3657" w:rsidRDefault="007C3657" w:rsidP="007C3657">
      <w:pPr>
        <w:rPr>
          <w:rFonts w:ascii="Calibri" w:hAnsi="Calibri"/>
        </w:rPr>
      </w:pPr>
      <w:r>
        <w:rPr>
          <w:rFonts w:ascii="Calibri" w:hAnsi="Calibri"/>
        </w:rPr>
        <w:t>Units:  Proposed $ per delivery occurrence.</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D33338" w:rsidRPr="00D33338" w14:paraId="415D491C" w14:textId="77777777" w:rsidTr="009B5A75">
        <w:trPr>
          <w:trHeight w:hRule="exact" w:val="576"/>
          <w:jc w:val="center"/>
        </w:trPr>
        <w:tc>
          <w:tcPr>
            <w:tcW w:w="1476" w:type="dxa"/>
            <w:shd w:val="clear" w:color="auto" w:fill="C00000"/>
            <w:vAlign w:val="center"/>
          </w:tcPr>
          <w:p w14:paraId="23995216"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Service Level</w:t>
            </w:r>
          </w:p>
        </w:tc>
        <w:tc>
          <w:tcPr>
            <w:tcW w:w="1476" w:type="dxa"/>
            <w:shd w:val="clear" w:color="auto" w:fill="C00000"/>
            <w:vAlign w:val="center"/>
          </w:tcPr>
          <w:p w14:paraId="4BEED648"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249F5C27"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2017</w:t>
            </w:r>
          </w:p>
        </w:tc>
        <w:tc>
          <w:tcPr>
            <w:tcW w:w="1476" w:type="dxa"/>
            <w:shd w:val="clear" w:color="auto" w:fill="C00000"/>
            <w:vAlign w:val="center"/>
          </w:tcPr>
          <w:p w14:paraId="109F0F66"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411E7D9E"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2018</w:t>
            </w:r>
          </w:p>
        </w:tc>
        <w:tc>
          <w:tcPr>
            <w:tcW w:w="1476" w:type="dxa"/>
            <w:shd w:val="clear" w:color="auto" w:fill="C00000"/>
            <w:vAlign w:val="center"/>
          </w:tcPr>
          <w:p w14:paraId="49C5EDC4"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493F4A19"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2019</w:t>
            </w:r>
          </w:p>
        </w:tc>
        <w:tc>
          <w:tcPr>
            <w:tcW w:w="1476" w:type="dxa"/>
            <w:shd w:val="clear" w:color="auto" w:fill="C00000"/>
            <w:vAlign w:val="center"/>
          </w:tcPr>
          <w:p w14:paraId="1C0A8F61"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5C2B3E19"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2020</w:t>
            </w:r>
          </w:p>
        </w:tc>
        <w:tc>
          <w:tcPr>
            <w:tcW w:w="1476" w:type="dxa"/>
            <w:shd w:val="clear" w:color="auto" w:fill="C00000"/>
            <w:vAlign w:val="center"/>
          </w:tcPr>
          <w:p w14:paraId="01FA3853"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Jan 1 - Dec 31</w:t>
            </w:r>
          </w:p>
          <w:p w14:paraId="774F8990" w14:textId="77777777" w:rsidR="007C3657" w:rsidRPr="00D33338" w:rsidRDefault="007C3657" w:rsidP="002B4211">
            <w:pPr>
              <w:jc w:val="center"/>
              <w:rPr>
                <w:rFonts w:ascii="Calibri" w:hAnsi="Calibri"/>
                <w:b/>
                <w:color w:val="FFFFFF" w:themeColor="background1"/>
              </w:rPr>
            </w:pPr>
            <w:r w:rsidRPr="00D33338">
              <w:rPr>
                <w:rFonts w:ascii="Calibri" w:hAnsi="Calibri"/>
                <w:b/>
                <w:color w:val="FFFFFF" w:themeColor="background1"/>
              </w:rPr>
              <w:t>2021</w:t>
            </w:r>
          </w:p>
        </w:tc>
      </w:tr>
      <w:tr w:rsidR="007C3657" w14:paraId="49C682A6" w14:textId="77777777" w:rsidTr="009B5A75">
        <w:trPr>
          <w:trHeight w:hRule="exact" w:val="576"/>
          <w:jc w:val="center"/>
        </w:trPr>
        <w:tc>
          <w:tcPr>
            <w:tcW w:w="1476" w:type="dxa"/>
            <w:vAlign w:val="center"/>
          </w:tcPr>
          <w:p w14:paraId="32CA8207" w14:textId="77777777" w:rsidR="007C3657" w:rsidRDefault="007C3657" w:rsidP="007C3657">
            <w:pPr>
              <w:jc w:val="center"/>
              <w:rPr>
                <w:rFonts w:ascii="Calibri" w:hAnsi="Calibri"/>
              </w:rPr>
            </w:pPr>
            <w:r>
              <w:rPr>
                <w:rFonts w:ascii="Calibri" w:hAnsi="Calibri"/>
              </w:rPr>
              <w:t>Per Delivery</w:t>
            </w:r>
          </w:p>
        </w:tc>
        <w:tc>
          <w:tcPr>
            <w:tcW w:w="1476" w:type="dxa"/>
            <w:vAlign w:val="center"/>
          </w:tcPr>
          <w:p w14:paraId="1DEB0BA1" w14:textId="77777777" w:rsidR="007C3657" w:rsidRDefault="007C3657" w:rsidP="002B4211">
            <w:pPr>
              <w:jc w:val="center"/>
              <w:rPr>
                <w:rFonts w:ascii="Calibri" w:hAnsi="Calibri"/>
              </w:rPr>
            </w:pPr>
          </w:p>
        </w:tc>
        <w:tc>
          <w:tcPr>
            <w:tcW w:w="1476" w:type="dxa"/>
            <w:vAlign w:val="center"/>
          </w:tcPr>
          <w:p w14:paraId="5D29E518" w14:textId="77777777" w:rsidR="007C3657" w:rsidRDefault="007C3657" w:rsidP="002B4211">
            <w:pPr>
              <w:jc w:val="center"/>
              <w:rPr>
                <w:rFonts w:ascii="Calibri" w:hAnsi="Calibri"/>
              </w:rPr>
            </w:pPr>
          </w:p>
        </w:tc>
        <w:tc>
          <w:tcPr>
            <w:tcW w:w="1476" w:type="dxa"/>
            <w:vAlign w:val="center"/>
          </w:tcPr>
          <w:p w14:paraId="2B46C01B" w14:textId="77777777" w:rsidR="007C3657" w:rsidRDefault="007C3657" w:rsidP="002B4211">
            <w:pPr>
              <w:jc w:val="center"/>
              <w:rPr>
                <w:rFonts w:ascii="Calibri" w:hAnsi="Calibri"/>
              </w:rPr>
            </w:pPr>
          </w:p>
        </w:tc>
        <w:tc>
          <w:tcPr>
            <w:tcW w:w="1476" w:type="dxa"/>
            <w:vAlign w:val="center"/>
          </w:tcPr>
          <w:p w14:paraId="5444A559" w14:textId="77777777" w:rsidR="007C3657" w:rsidRDefault="007C3657" w:rsidP="002B4211">
            <w:pPr>
              <w:jc w:val="center"/>
              <w:rPr>
                <w:rFonts w:ascii="Calibri" w:hAnsi="Calibri"/>
              </w:rPr>
            </w:pPr>
          </w:p>
        </w:tc>
        <w:tc>
          <w:tcPr>
            <w:tcW w:w="1476" w:type="dxa"/>
            <w:vAlign w:val="center"/>
          </w:tcPr>
          <w:p w14:paraId="6888237E" w14:textId="77777777" w:rsidR="007C3657" w:rsidRDefault="007C3657" w:rsidP="002B4211">
            <w:pPr>
              <w:jc w:val="center"/>
              <w:rPr>
                <w:rFonts w:ascii="Calibri" w:hAnsi="Calibri"/>
              </w:rPr>
            </w:pPr>
          </w:p>
        </w:tc>
      </w:tr>
    </w:tbl>
    <w:p w14:paraId="5F8EE708" w14:textId="77777777" w:rsidR="001454B7" w:rsidRDefault="001454B7" w:rsidP="007C3657">
      <w:pPr>
        <w:rPr>
          <w:rFonts w:ascii="Calibri" w:hAnsi="Calibri"/>
          <w:b/>
          <w:sz w:val="24"/>
          <w:u w:val="single"/>
        </w:rPr>
      </w:pPr>
    </w:p>
    <w:p w14:paraId="65CA2C0E" w14:textId="37A2D188" w:rsidR="007C3657" w:rsidRPr="00B42AFA" w:rsidRDefault="00953C72" w:rsidP="007C3657">
      <w:pPr>
        <w:rPr>
          <w:rFonts w:ascii="Calibri" w:hAnsi="Calibri"/>
          <w:b/>
          <w:sz w:val="24"/>
          <w:u w:val="single"/>
        </w:rPr>
      </w:pPr>
      <w:r>
        <w:rPr>
          <w:rFonts w:ascii="Calibri" w:hAnsi="Calibri"/>
          <w:b/>
          <w:sz w:val="24"/>
          <w:u w:val="single"/>
        </w:rPr>
        <w:t xml:space="preserve">Proposed </w:t>
      </w:r>
      <w:r w:rsidR="007C3657">
        <w:rPr>
          <w:rFonts w:ascii="Calibri" w:hAnsi="Calibri"/>
          <w:b/>
          <w:sz w:val="24"/>
          <w:u w:val="single"/>
        </w:rPr>
        <w:t>Walk-Up (Valet)</w:t>
      </w:r>
      <w:r>
        <w:rPr>
          <w:rFonts w:ascii="Calibri" w:hAnsi="Calibri"/>
          <w:b/>
          <w:sz w:val="24"/>
          <w:u w:val="single"/>
        </w:rPr>
        <w:t xml:space="preserve"> Fee</w:t>
      </w:r>
      <w:r w:rsidR="007C3657">
        <w:rPr>
          <w:rFonts w:ascii="Calibri" w:hAnsi="Calibri"/>
          <w:b/>
        </w:rPr>
        <w:br/>
      </w:r>
      <w:r w:rsidR="007C3657" w:rsidRPr="00CD0527">
        <w:rPr>
          <w:rFonts w:ascii="Calibri" w:hAnsi="Calibri"/>
        </w:rPr>
        <w:t>(</w:t>
      </w:r>
      <w:r w:rsidR="007C3657">
        <w:rPr>
          <w:rFonts w:ascii="Calibri" w:hAnsi="Calibri"/>
        </w:rPr>
        <w:t xml:space="preserve">See RFP Section </w:t>
      </w:r>
      <w:r w:rsidR="004F3732">
        <w:rPr>
          <w:rFonts w:ascii="Calibri" w:hAnsi="Calibri"/>
        </w:rPr>
        <w:t>3.12</w:t>
      </w:r>
      <w:r w:rsidR="006D2168">
        <w:rPr>
          <w:rFonts w:ascii="Calibri" w:hAnsi="Calibri"/>
        </w:rPr>
        <w:t xml:space="preserve"> “Walk-Up (Valet) Service”</w:t>
      </w:r>
      <w:r w:rsidR="007C3657">
        <w:rPr>
          <w:rFonts w:ascii="Calibri" w:hAnsi="Calibri"/>
        </w:rPr>
        <w:t xml:space="preserve"> for more details</w:t>
      </w:r>
      <w:r w:rsidR="007C3657" w:rsidRPr="00CD0527">
        <w:rPr>
          <w:rFonts w:ascii="Calibri" w:hAnsi="Calibri"/>
        </w:rPr>
        <w:t>)</w:t>
      </w:r>
    </w:p>
    <w:p w14:paraId="180914D7" w14:textId="77777777" w:rsidR="007C3657" w:rsidRDefault="007C3657" w:rsidP="007C3657">
      <w:pPr>
        <w:rPr>
          <w:rFonts w:ascii="Calibri" w:hAnsi="Calibri"/>
        </w:rPr>
      </w:pPr>
      <w:r>
        <w:rPr>
          <w:rFonts w:ascii="Calibri" w:hAnsi="Calibri"/>
        </w:rPr>
        <w:t>Units:  Proposed $ per each month.</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25230079" w14:textId="77777777" w:rsidTr="009B5A75">
        <w:trPr>
          <w:trHeight w:hRule="exact" w:val="576"/>
          <w:jc w:val="center"/>
        </w:trPr>
        <w:tc>
          <w:tcPr>
            <w:tcW w:w="1476" w:type="dxa"/>
            <w:shd w:val="clear" w:color="auto" w:fill="C00000"/>
            <w:vAlign w:val="center"/>
          </w:tcPr>
          <w:p w14:paraId="2F714A55"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283D6AA2"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73094D4"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7DCA69E5"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94D7113"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0AF7BB8D"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CE2B4F0"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0044352E"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53B8DEF5"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764E2E26"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Jan 1 - Dec 31</w:t>
            </w:r>
          </w:p>
          <w:p w14:paraId="304D6B88" w14:textId="77777777" w:rsidR="007C3657" w:rsidRPr="00753791" w:rsidRDefault="007C3657" w:rsidP="002B4211">
            <w:pPr>
              <w:jc w:val="center"/>
              <w:rPr>
                <w:rFonts w:ascii="Calibri" w:hAnsi="Calibri"/>
                <w:b/>
                <w:color w:val="FFFFFF" w:themeColor="background1"/>
              </w:rPr>
            </w:pPr>
            <w:r w:rsidRPr="00753791">
              <w:rPr>
                <w:rFonts w:ascii="Calibri" w:hAnsi="Calibri"/>
                <w:b/>
                <w:color w:val="FFFFFF" w:themeColor="background1"/>
              </w:rPr>
              <w:t>2021</w:t>
            </w:r>
          </w:p>
        </w:tc>
      </w:tr>
      <w:tr w:rsidR="007C3657" w14:paraId="146027C5" w14:textId="77777777" w:rsidTr="009B5A75">
        <w:trPr>
          <w:trHeight w:hRule="exact" w:val="576"/>
          <w:jc w:val="center"/>
        </w:trPr>
        <w:tc>
          <w:tcPr>
            <w:tcW w:w="1476" w:type="dxa"/>
            <w:vAlign w:val="center"/>
          </w:tcPr>
          <w:p w14:paraId="4AD5E10C" w14:textId="77777777" w:rsidR="007C3657" w:rsidRDefault="00546CDE" w:rsidP="002B4211">
            <w:pPr>
              <w:jc w:val="center"/>
              <w:rPr>
                <w:rFonts w:ascii="Calibri" w:hAnsi="Calibri"/>
              </w:rPr>
            </w:pPr>
            <w:r>
              <w:rPr>
                <w:rFonts w:ascii="Calibri" w:hAnsi="Calibri"/>
              </w:rPr>
              <w:t>Walk-Up (Valet)</w:t>
            </w:r>
          </w:p>
        </w:tc>
        <w:tc>
          <w:tcPr>
            <w:tcW w:w="1476" w:type="dxa"/>
            <w:vAlign w:val="center"/>
          </w:tcPr>
          <w:p w14:paraId="0A2760F4" w14:textId="77777777" w:rsidR="007C3657" w:rsidRDefault="007C3657" w:rsidP="002B4211">
            <w:pPr>
              <w:jc w:val="center"/>
              <w:rPr>
                <w:rFonts w:ascii="Calibri" w:hAnsi="Calibri"/>
              </w:rPr>
            </w:pPr>
          </w:p>
        </w:tc>
        <w:tc>
          <w:tcPr>
            <w:tcW w:w="1476" w:type="dxa"/>
            <w:vAlign w:val="center"/>
          </w:tcPr>
          <w:p w14:paraId="23BF3115" w14:textId="77777777" w:rsidR="007C3657" w:rsidRDefault="007C3657" w:rsidP="002B4211">
            <w:pPr>
              <w:jc w:val="center"/>
              <w:rPr>
                <w:rFonts w:ascii="Calibri" w:hAnsi="Calibri"/>
              </w:rPr>
            </w:pPr>
          </w:p>
        </w:tc>
        <w:tc>
          <w:tcPr>
            <w:tcW w:w="1476" w:type="dxa"/>
            <w:vAlign w:val="center"/>
          </w:tcPr>
          <w:p w14:paraId="78CAAE32" w14:textId="77777777" w:rsidR="007C3657" w:rsidRDefault="007C3657" w:rsidP="002B4211">
            <w:pPr>
              <w:jc w:val="center"/>
              <w:rPr>
                <w:rFonts w:ascii="Calibri" w:hAnsi="Calibri"/>
              </w:rPr>
            </w:pPr>
          </w:p>
        </w:tc>
        <w:tc>
          <w:tcPr>
            <w:tcW w:w="1476" w:type="dxa"/>
            <w:vAlign w:val="center"/>
          </w:tcPr>
          <w:p w14:paraId="12899D84" w14:textId="77777777" w:rsidR="007C3657" w:rsidRDefault="007C3657" w:rsidP="002B4211">
            <w:pPr>
              <w:jc w:val="center"/>
              <w:rPr>
                <w:rFonts w:ascii="Calibri" w:hAnsi="Calibri"/>
              </w:rPr>
            </w:pPr>
          </w:p>
        </w:tc>
        <w:tc>
          <w:tcPr>
            <w:tcW w:w="1476" w:type="dxa"/>
            <w:vAlign w:val="center"/>
          </w:tcPr>
          <w:p w14:paraId="446C936A" w14:textId="77777777" w:rsidR="007C3657" w:rsidRDefault="007C3657" w:rsidP="002B4211">
            <w:pPr>
              <w:jc w:val="center"/>
              <w:rPr>
                <w:rFonts w:ascii="Calibri" w:hAnsi="Calibri"/>
              </w:rPr>
            </w:pPr>
          </w:p>
        </w:tc>
      </w:tr>
    </w:tbl>
    <w:p w14:paraId="47E27760" w14:textId="77777777" w:rsidR="007C3657" w:rsidRDefault="007C3657" w:rsidP="0097448C">
      <w:pPr>
        <w:rPr>
          <w:rFonts w:ascii="Calibri" w:hAnsi="Calibri"/>
        </w:rPr>
      </w:pPr>
    </w:p>
    <w:p w14:paraId="0AAE0D8C" w14:textId="37896500" w:rsidR="001454B7" w:rsidRPr="00237CD8" w:rsidRDefault="00953C72" w:rsidP="001454B7">
      <w:pPr>
        <w:rPr>
          <w:rFonts w:ascii="Calibri" w:hAnsi="Calibri"/>
          <w:b/>
          <w:sz w:val="24"/>
          <w:u w:val="single"/>
        </w:rPr>
      </w:pPr>
      <w:r>
        <w:rPr>
          <w:rFonts w:ascii="Calibri" w:hAnsi="Calibri"/>
          <w:b/>
          <w:sz w:val="24"/>
          <w:u w:val="single"/>
        </w:rPr>
        <w:t xml:space="preserve">Proposed </w:t>
      </w:r>
      <w:r w:rsidR="001454B7">
        <w:rPr>
          <w:rFonts w:ascii="Calibri" w:hAnsi="Calibri"/>
          <w:b/>
          <w:sz w:val="24"/>
          <w:u w:val="single"/>
        </w:rPr>
        <w:t>No-Out Fee</w:t>
      </w:r>
      <w:r w:rsidR="001454B7">
        <w:rPr>
          <w:rFonts w:ascii="Calibri" w:hAnsi="Calibri"/>
          <w:b/>
        </w:rPr>
        <w:br/>
      </w:r>
      <w:r w:rsidR="001454B7" w:rsidRPr="00CD0527">
        <w:rPr>
          <w:rFonts w:ascii="Calibri" w:hAnsi="Calibri"/>
        </w:rPr>
        <w:t>(</w:t>
      </w:r>
      <w:r w:rsidR="00B42AFA">
        <w:rPr>
          <w:rFonts w:ascii="Calibri" w:hAnsi="Calibri"/>
        </w:rPr>
        <w:t xml:space="preserve">See RFP Section </w:t>
      </w:r>
      <w:r w:rsidR="004F3732">
        <w:rPr>
          <w:rFonts w:ascii="Calibri" w:hAnsi="Calibri"/>
        </w:rPr>
        <w:t>3.13</w:t>
      </w:r>
      <w:r w:rsidR="001454B7">
        <w:rPr>
          <w:rFonts w:ascii="Calibri" w:hAnsi="Calibri"/>
        </w:rPr>
        <w:t xml:space="preserve"> “</w:t>
      </w:r>
      <w:r w:rsidR="00912EFD">
        <w:rPr>
          <w:rFonts w:ascii="Calibri" w:hAnsi="Calibri"/>
        </w:rPr>
        <w:t>No-Out Fee</w:t>
      </w:r>
      <w:r w:rsidR="001454B7">
        <w:rPr>
          <w:rFonts w:ascii="Calibri" w:hAnsi="Calibri"/>
        </w:rPr>
        <w:t>” for more details</w:t>
      </w:r>
      <w:r w:rsidR="001454B7" w:rsidRPr="00CD0527">
        <w:rPr>
          <w:rFonts w:ascii="Calibri" w:hAnsi="Calibri"/>
        </w:rPr>
        <w:t>)</w:t>
      </w:r>
    </w:p>
    <w:p w14:paraId="524A6F20" w14:textId="77777777" w:rsidR="001454B7" w:rsidRDefault="001454B7" w:rsidP="001454B7">
      <w:pPr>
        <w:rPr>
          <w:rFonts w:ascii="Calibri" w:hAnsi="Calibri"/>
        </w:rPr>
      </w:pPr>
      <w:r>
        <w:rPr>
          <w:rFonts w:ascii="Calibri" w:hAnsi="Calibri"/>
        </w:rPr>
        <w:t xml:space="preserve">Units:  Proposed $ per </w:t>
      </w:r>
      <w:r w:rsidR="00546CDE">
        <w:rPr>
          <w:rFonts w:ascii="Calibri" w:hAnsi="Calibri"/>
        </w:rPr>
        <w:t>each occurrence</w:t>
      </w:r>
      <w:r>
        <w:rPr>
          <w:rFonts w:ascii="Calibri" w:hAnsi="Calibri"/>
        </w:rPr>
        <w:t>.</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1476"/>
        <w:gridCol w:w="1476"/>
        <w:gridCol w:w="1476"/>
        <w:gridCol w:w="1476"/>
        <w:gridCol w:w="1476"/>
        <w:gridCol w:w="1476"/>
      </w:tblGrid>
      <w:tr w:rsidR="00753791" w:rsidRPr="00753791" w14:paraId="236F6AEC" w14:textId="77777777" w:rsidTr="009B5A75">
        <w:trPr>
          <w:trHeight w:hRule="exact" w:val="576"/>
          <w:jc w:val="center"/>
        </w:trPr>
        <w:tc>
          <w:tcPr>
            <w:tcW w:w="1476" w:type="dxa"/>
            <w:shd w:val="clear" w:color="auto" w:fill="C00000"/>
            <w:vAlign w:val="center"/>
          </w:tcPr>
          <w:p w14:paraId="0C961278"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Service Level</w:t>
            </w:r>
          </w:p>
        </w:tc>
        <w:tc>
          <w:tcPr>
            <w:tcW w:w="1476" w:type="dxa"/>
            <w:shd w:val="clear" w:color="auto" w:fill="C00000"/>
            <w:vAlign w:val="center"/>
          </w:tcPr>
          <w:p w14:paraId="744F3206"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1D3F055F"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2017</w:t>
            </w:r>
          </w:p>
        </w:tc>
        <w:tc>
          <w:tcPr>
            <w:tcW w:w="1476" w:type="dxa"/>
            <w:shd w:val="clear" w:color="auto" w:fill="C00000"/>
            <w:vAlign w:val="center"/>
          </w:tcPr>
          <w:p w14:paraId="15BDC44A"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2C1FF5E5"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2018</w:t>
            </w:r>
          </w:p>
        </w:tc>
        <w:tc>
          <w:tcPr>
            <w:tcW w:w="1476" w:type="dxa"/>
            <w:shd w:val="clear" w:color="auto" w:fill="C00000"/>
            <w:vAlign w:val="center"/>
          </w:tcPr>
          <w:p w14:paraId="61290FB5"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7F4C7176"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2019</w:t>
            </w:r>
          </w:p>
        </w:tc>
        <w:tc>
          <w:tcPr>
            <w:tcW w:w="1476" w:type="dxa"/>
            <w:shd w:val="clear" w:color="auto" w:fill="C00000"/>
            <w:vAlign w:val="center"/>
          </w:tcPr>
          <w:p w14:paraId="32A9AC7C"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324AEB30"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2020</w:t>
            </w:r>
          </w:p>
        </w:tc>
        <w:tc>
          <w:tcPr>
            <w:tcW w:w="1476" w:type="dxa"/>
            <w:shd w:val="clear" w:color="auto" w:fill="C00000"/>
            <w:vAlign w:val="center"/>
          </w:tcPr>
          <w:p w14:paraId="7F2D579E"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Jan 1 - Dec 31</w:t>
            </w:r>
          </w:p>
          <w:p w14:paraId="098737AC" w14:textId="77777777" w:rsidR="001454B7" w:rsidRPr="00753791" w:rsidRDefault="001454B7" w:rsidP="002B4211">
            <w:pPr>
              <w:jc w:val="center"/>
              <w:rPr>
                <w:rFonts w:ascii="Calibri" w:hAnsi="Calibri"/>
                <w:b/>
                <w:color w:val="FFFFFF" w:themeColor="background1"/>
              </w:rPr>
            </w:pPr>
            <w:r w:rsidRPr="00753791">
              <w:rPr>
                <w:rFonts w:ascii="Calibri" w:hAnsi="Calibri"/>
                <w:b/>
                <w:color w:val="FFFFFF" w:themeColor="background1"/>
              </w:rPr>
              <w:t>2021</w:t>
            </w:r>
          </w:p>
        </w:tc>
      </w:tr>
      <w:tr w:rsidR="001454B7" w14:paraId="3DF82BE4" w14:textId="77777777" w:rsidTr="009B5A75">
        <w:trPr>
          <w:trHeight w:hRule="exact" w:val="576"/>
          <w:jc w:val="center"/>
        </w:trPr>
        <w:tc>
          <w:tcPr>
            <w:tcW w:w="1476" w:type="dxa"/>
            <w:vAlign w:val="center"/>
          </w:tcPr>
          <w:p w14:paraId="0465A45F" w14:textId="77777777" w:rsidR="001454B7" w:rsidRDefault="007222C9" w:rsidP="002B4211">
            <w:pPr>
              <w:jc w:val="center"/>
              <w:rPr>
                <w:rFonts w:ascii="Calibri" w:hAnsi="Calibri"/>
              </w:rPr>
            </w:pPr>
            <w:r>
              <w:rPr>
                <w:rFonts w:ascii="Calibri" w:hAnsi="Calibri"/>
              </w:rPr>
              <w:t>Per Occurre</w:t>
            </w:r>
            <w:r w:rsidR="00546CDE">
              <w:rPr>
                <w:rFonts w:ascii="Calibri" w:hAnsi="Calibri"/>
              </w:rPr>
              <w:t>nce</w:t>
            </w:r>
          </w:p>
        </w:tc>
        <w:tc>
          <w:tcPr>
            <w:tcW w:w="1476" w:type="dxa"/>
            <w:vAlign w:val="center"/>
          </w:tcPr>
          <w:p w14:paraId="4A5F92AC" w14:textId="77777777" w:rsidR="001454B7" w:rsidRDefault="001454B7" w:rsidP="002B4211">
            <w:pPr>
              <w:jc w:val="center"/>
              <w:rPr>
                <w:rFonts w:ascii="Calibri" w:hAnsi="Calibri"/>
              </w:rPr>
            </w:pPr>
          </w:p>
        </w:tc>
        <w:tc>
          <w:tcPr>
            <w:tcW w:w="1476" w:type="dxa"/>
            <w:vAlign w:val="center"/>
          </w:tcPr>
          <w:p w14:paraId="4F8AB93C" w14:textId="77777777" w:rsidR="001454B7" w:rsidRDefault="001454B7" w:rsidP="002B4211">
            <w:pPr>
              <w:jc w:val="center"/>
              <w:rPr>
                <w:rFonts w:ascii="Calibri" w:hAnsi="Calibri"/>
              </w:rPr>
            </w:pPr>
          </w:p>
        </w:tc>
        <w:tc>
          <w:tcPr>
            <w:tcW w:w="1476" w:type="dxa"/>
            <w:vAlign w:val="center"/>
          </w:tcPr>
          <w:p w14:paraId="17F10A17" w14:textId="77777777" w:rsidR="001454B7" w:rsidRDefault="001454B7" w:rsidP="002B4211">
            <w:pPr>
              <w:jc w:val="center"/>
              <w:rPr>
                <w:rFonts w:ascii="Calibri" w:hAnsi="Calibri"/>
              </w:rPr>
            </w:pPr>
          </w:p>
        </w:tc>
        <w:tc>
          <w:tcPr>
            <w:tcW w:w="1476" w:type="dxa"/>
            <w:vAlign w:val="center"/>
          </w:tcPr>
          <w:p w14:paraId="151CDF49" w14:textId="77777777" w:rsidR="001454B7" w:rsidRDefault="001454B7" w:rsidP="002B4211">
            <w:pPr>
              <w:jc w:val="center"/>
              <w:rPr>
                <w:rFonts w:ascii="Calibri" w:hAnsi="Calibri"/>
              </w:rPr>
            </w:pPr>
          </w:p>
        </w:tc>
        <w:tc>
          <w:tcPr>
            <w:tcW w:w="1476" w:type="dxa"/>
            <w:vAlign w:val="center"/>
          </w:tcPr>
          <w:p w14:paraId="0FAEBF93" w14:textId="77777777" w:rsidR="001454B7" w:rsidRDefault="001454B7" w:rsidP="002B4211">
            <w:pPr>
              <w:jc w:val="center"/>
              <w:rPr>
                <w:rFonts w:ascii="Calibri" w:hAnsi="Calibri"/>
              </w:rPr>
            </w:pPr>
          </w:p>
        </w:tc>
      </w:tr>
    </w:tbl>
    <w:p w14:paraId="139CCC46" w14:textId="77777777" w:rsidR="00953C72" w:rsidRDefault="00953C72" w:rsidP="00953C72">
      <w:pPr>
        <w:rPr>
          <w:rFonts w:ascii="Calibri" w:hAnsi="Calibri"/>
        </w:rPr>
      </w:pPr>
      <w:r>
        <w:rPr>
          <w:rFonts w:ascii="Calibri" w:hAnsi="Calibri"/>
          <w:b/>
          <w:u w:val="single"/>
        </w:rPr>
        <w:br/>
      </w:r>
    </w:p>
    <w:p w14:paraId="41AD0D5B" w14:textId="01555514" w:rsidR="00953C72" w:rsidRDefault="00953C72" w:rsidP="00953C72">
      <w:pPr>
        <w:rPr>
          <w:rFonts w:ascii="Calibri" w:hAnsi="Calibri"/>
        </w:rPr>
      </w:pPr>
      <w:r>
        <w:rPr>
          <w:rFonts w:ascii="Calibri" w:hAnsi="Calibri"/>
        </w:rPr>
        <w:t>Signature of person duly authorized to sign submittal on behalf of the Proposer:</w:t>
      </w:r>
    </w:p>
    <w:p w14:paraId="26E62291" w14:textId="77777777" w:rsidR="00953C72" w:rsidRDefault="00953C72" w:rsidP="00953C72">
      <w:pPr>
        <w:rPr>
          <w:rFonts w:ascii="Calibri" w:hAnsi="Calibri"/>
        </w:rPr>
      </w:pPr>
    </w:p>
    <w:p w14:paraId="65C8EB97"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br/>
        <w:t>Authorized Signature</w:t>
      </w:r>
    </w:p>
    <w:p w14:paraId="6802F4AB" w14:textId="77777777" w:rsidR="00953C72" w:rsidRDefault="00953C72" w:rsidP="00953C72">
      <w:pPr>
        <w:rPr>
          <w:rFonts w:ascii="Calibri" w:hAnsi="Calibri"/>
        </w:rPr>
      </w:pPr>
    </w:p>
    <w:p w14:paraId="547124C7"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043F2F2E" w14:textId="77777777" w:rsidR="00953C72" w:rsidRDefault="00953C72" w:rsidP="00FC34BA">
      <w:pPr>
        <w:rPr>
          <w:rFonts w:ascii="Calibri" w:hAnsi="Calibri"/>
          <w:b/>
          <w:sz w:val="28"/>
          <w:u w:val="single"/>
        </w:rPr>
      </w:pPr>
    </w:p>
    <w:p w14:paraId="362AF956" w14:textId="4C608941" w:rsidR="005A2B40" w:rsidRPr="00FC34BA" w:rsidRDefault="005A2B40" w:rsidP="00FC34BA">
      <w:pPr>
        <w:rPr>
          <w:rFonts w:ascii="Calibri" w:hAnsi="Calibri"/>
        </w:rPr>
      </w:pPr>
      <w:r>
        <w:rPr>
          <w:rFonts w:ascii="Calibri" w:hAnsi="Calibri"/>
          <w:b/>
          <w:sz w:val="28"/>
          <w:u w:val="single"/>
        </w:rPr>
        <w:t>FORM F</w:t>
      </w:r>
      <w:r w:rsidRPr="007C3657">
        <w:rPr>
          <w:rFonts w:ascii="Calibri" w:hAnsi="Calibri"/>
          <w:b/>
          <w:sz w:val="28"/>
          <w:u w:val="single"/>
        </w:rPr>
        <w:t xml:space="preserve">:  </w:t>
      </w:r>
      <w:r>
        <w:rPr>
          <w:rFonts w:ascii="Calibri" w:hAnsi="Calibri"/>
          <w:b/>
          <w:sz w:val="28"/>
          <w:u w:val="single"/>
        </w:rPr>
        <w:t>Proposed Prices for Special Collection of Bulky Item Categories</w:t>
      </w:r>
    </w:p>
    <w:p w14:paraId="24FB4304" w14:textId="1050A278" w:rsidR="005A2B40" w:rsidRPr="009C32E7" w:rsidRDefault="005A2B40" w:rsidP="005A2B40">
      <w:r w:rsidRPr="005A2B40">
        <w:rPr>
          <w:szCs w:val="23"/>
        </w:rPr>
        <w:t xml:space="preserve">Proposed prices of bulky items that do not fit in the regular refuse collection truck and require special pick up collection service. Proposers shall specify </w:t>
      </w:r>
      <w:r w:rsidR="009C32E7">
        <w:rPr>
          <w:szCs w:val="23"/>
        </w:rPr>
        <w:t xml:space="preserve">items accepted and proposed </w:t>
      </w:r>
      <w:r w:rsidRPr="005A2B40">
        <w:rPr>
          <w:szCs w:val="23"/>
        </w:rPr>
        <w:t>item collection rate</w:t>
      </w:r>
      <w:r w:rsidR="009C32E7">
        <w:rPr>
          <w:szCs w:val="23"/>
        </w:rPr>
        <w:t>s:</w:t>
      </w:r>
    </w:p>
    <w:tbl>
      <w:tblPr>
        <w:tblStyle w:val="TableGrid"/>
        <w:tblW w:w="0" w:type="auto"/>
        <w:tblLook w:val="04A0" w:firstRow="1" w:lastRow="0" w:firstColumn="1" w:lastColumn="0" w:noHBand="0" w:noVBand="1"/>
      </w:tblPr>
      <w:tblGrid>
        <w:gridCol w:w="4788"/>
        <w:gridCol w:w="4788"/>
      </w:tblGrid>
      <w:tr w:rsidR="009C32E7" w:rsidRPr="009C32E7" w14:paraId="736942F4" w14:textId="77777777" w:rsidTr="00953C72">
        <w:trPr>
          <w:trHeight w:hRule="exact" w:val="288"/>
        </w:trPr>
        <w:tc>
          <w:tcPr>
            <w:tcW w:w="4788" w:type="dxa"/>
            <w:shd w:val="clear" w:color="auto" w:fill="B00004"/>
            <w:vAlign w:val="center"/>
          </w:tcPr>
          <w:p w14:paraId="59D4FD88" w14:textId="3EAC1B1D" w:rsidR="009C32E7" w:rsidRPr="009C32E7" w:rsidRDefault="009C32E7" w:rsidP="009C32E7">
            <w:pPr>
              <w:jc w:val="center"/>
              <w:rPr>
                <w:rFonts w:cs="Times New Roman"/>
                <w:b/>
                <w:color w:val="FFFFFF" w:themeColor="background1"/>
              </w:rPr>
            </w:pPr>
            <w:r w:rsidRPr="009C32E7">
              <w:rPr>
                <w:rFonts w:cs="Times New Roman"/>
                <w:b/>
                <w:color w:val="FFFFFF" w:themeColor="background1"/>
              </w:rPr>
              <w:t>Item</w:t>
            </w:r>
          </w:p>
        </w:tc>
        <w:tc>
          <w:tcPr>
            <w:tcW w:w="4788" w:type="dxa"/>
            <w:shd w:val="clear" w:color="auto" w:fill="B00004"/>
            <w:vAlign w:val="center"/>
          </w:tcPr>
          <w:p w14:paraId="5B0F4224" w14:textId="6B98FEE6" w:rsidR="009C32E7" w:rsidRPr="009C32E7" w:rsidRDefault="009C32E7" w:rsidP="009C32E7">
            <w:pPr>
              <w:jc w:val="center"/>
              <w:rPr>
                <w:rFonts w:cs="Times New Roman"/>
                <w:b/>
                <w:color w:val="FFFFFF" w:themeColor="background1"/>
              </w:rPr>
            </w:pPr>
            <w:r w:rsidRPr="009C32E7">
              <w:rPr>
                <w:rFonts w:cs="Times New Roman"/>
                <w:b/>
                <w:color w:val="FFFFFF" w:themeColor="background1"/>
              </w:rPr>
              <w:t>Cost/Item</w:t>
            </w:r>
          </w:p>
        </w:tc>
      </w:tr>
      <w:tr w:rsidR="009C32E7" w14:paraId="7355EB5C" w14:textId="77777777" w:rsidTr="00953C72">
        <w:trPr>
          <w:trHeight w:hRule="exact" w:val="288"/>
        </w:trPr>
        <w:tc>
          <w:tcPr>
            <w:tcW w:w="4788" w:type="dxa"/>
            <w:vAlign w:val="center"/>
          </w:tcPr>
          <w:p w14:paraId="283A8FB7" w14:textId="77777777" w:rsidR="009C32E7" w:rsidRDefault="009C32E7" w:rsidP="009C32E7">
            <w:pPr>
              <w:jc w:val="center"/>
              <w:rPr>
                <w:rFonts w:cs="Times New Roman"/>
                <w:color w:val="000000"/>
              </w:rPr>
            </w:pPr>
          </w:p>
        </w:tc>
        <w:tc>
          <w:tcPr>
            <w:tcW w:w="4788" w:type="dxa"/>
            <w:vAlign w:val="center"/>
          </w:tcPr>
          <w:p w14:paraId="69A829BB" w14:textId="77777777" w:rsidR="009C32E7" w:rsidRDefault="009C32E7" w:rsidP="009C32E7">
            <w:pPr>
              <w:jc w:val="center"/>
              <w:rPr>
                <w:rFonts w:cs="Times New Roman"/>
                <w:color w:val="000000"/>
              </w:rPr>
            </w:pPr>
          </w:p>
        </w:tc>
      </w:tr>
      <w:tr w:rsidR="009C32E7" w14:paraId="324EFBC4" w14:textId="77777777" w:rsidTr="00953C72">
        <w:trPr>
          <w:trHeight w:hRule="exact" w:val="288"/>
        </w:trPr>
        <w:tc>
          <w:tcPr>
            <w:tcW w:w="4788" w:type="dxa"/>
            <w:vAlign w:val="center"/>
          </w:tcPr>
          <w:p w14:paraId="42330F00" w14:textId="77777777" w:rsidR="009C32E7" w:rsidRDefault="009C32E7" w:rsidP="009C32E7">
            <w:pPr>
              <w:jc w:val="center"/>
              <w:rPr>
                <w:rFonts w:cs="Times New Roman"/>
                <w:color w:val="000000"/>
              </w:rPr>
            </w:pPr>
          </w:p>
        </w:tc>
        <w:tc>
          <w:tcPr>
            <w:tcW w:w="4788" w:type="dxa"/>
            <w:vAlign w:val="center"/>
          </w:tcPr>
          <w:p w14:paraId="3BD3401A" w14:textId="77777777" w:rsidR="009C32E7" w:rsidRDefault="009C32E7" w:rsidP="009C32E7">
            <w:pPr>
              <w:jc w:val="center"/>
              <w:rPr>
                <w:rFonts w:cs="Times New Roman"/>
                <w:color w:val="000000"/>
              </w:rPr>
            </w:pPr>
          </w:p>
        </w:tc>
      </w:tr>
      <w:tr w:rsidR="009C32E7" w14:paraId="4351867F" w14:textId="77777777" w:rsidTr="00953C72">
        <w:trPr>
          <w:trHeight w:hRule="exact" w:val="288"/>
        </w:trPr>
        <w:tc>
          <w:tcPr>
            <w:tcW w:w="4788" w:type="dxa"/>
            <w:vAlign w:val="center"/>
          </w:tcPr>
          <w:p w14:paraId="1B1D4B46" w14:textId="77777777" w:rsidR="009C32E7" w:rsidRDefault="009C32E7" w:rsidP="009C32E7">
            <w:pPr>
              <w:jc w:val="center"/>
              <w:rPr>
                <w:rFonts w:cs="Times New Roman"/>
                <w:color w:val="000000"/>
              </w:rPr>
            </w:pPr>
          </w:p>
        </w:tc>
        <w:tc>
          <w:tcPr>
            <w:tcW w:w="4788" w:type="dxa"/>
            <w:vAlign w:val="center"/>
          </w:tcPr>
          <w:p w14:paraId="4DDD7154" w14:textId="77777777" w:rsidR="009C32E7" w:rsidRDefault="009C32E7" w:rsidP="009C32E7">
            <w:pPr>
              <w:jc w:val="center"/>
              <w:rPr>
                <w:rFonts w:cs="Times New Roman"/>
                <w:color w:val="000000"/>
              </w:rPr>
            </w:pPr>
          </w:p>
        </w:tc>
      </w:tr>
      <w:tr w:rsidR="009C32E7" w14:paraId="7912FF1D" w14:textId="77777777" w:rsidTr="00953C72">
        <w:trPr>
          <w:trHeight w:hRule="exact" w:val="288"/>
        </w:trPr>
        <w:tc>
          <w:tcPr>
            <w:tcW w:w="4788" w:type="dxa"/>
            <w:vAlign w:val="center"/>
          </w:tcPr>
          <w:p w14:paraId="29A18DF4" w14:textId="77777777" w:rsidR="009C32E7" w:rsidRDefault="009C32E7" w:rsidP="009C32E7">
            <w:pPr>
              <w:jc w:val="center"/>
              <w:rPr>
                <w:rFonts w:cs="Times New Roman"/>
                <w:color w:val="000000"/>
              </w:rPr>
            </w:pPr>
          </w:p>
        </w:tc>
        <w:tc>
          <w:tcPr>
            <w:tcW w:w="4788" w:type="dxa"/>
            <w:vAlign w:val="center"/>
          </w:tcPr>
          <w:p w14:paraId="35CF9EFC" w14:textId="77777777" w:rsidR="009C32E7" w:rsidRDefault="009C32E7" w:rsidP="009C32E7">
            <w:pPr>
              <w:jc w:val="center"/>
              <w:rPr>
                <w:rFonts w:cs="Times New Roman"/>
                <w:color w:val="000000"/>
              </w:rPr>
            </w:pPr>
          </w:p>
        </w:tc>
      </w:tr>
      <w:tr w:rsidR="009C32E7" w14:paraId="40CFA8D9" w14:textId="77777777" w:rsidTr="00953C72">
        <w:trPr>
          <w:trHeight w:hRule="exact" w:val="288"/>
        </w:trPr>
        <w:tc>
          <w:tcPr>
            <w:tcW w:w="4788" w:type="dxa"/>
            <w:vAlign w:val="center"/>
          </w:tcPr>
          <w:p w14:paraId="68D1E602" w14:textId="77777777" w:rsidR="009C32E7" w:rsidRDefault="009C32E7" w:rsidP="009C32E7">
            <w:pPr>
              <w:jc w:val="center"/>
              <w:rPr>
                <w:rFonts w:cs="Times New Roman"/>
                <w:color w:val="000000"/>
              </w:rPr>
            </w:pPr>
          </w:p>
        </w:tc>
        <w:tc>
          <w:tcPr>
            <w:tcW w:w="4788" w:type="dxa"/>
            <w:vAlign w:val="center"/>
          </w:tcPr>
          <w:p w14:paraId="5771B8E9" w14:textId="77777777" w:rsidR="009C32E7" w:rsidRDefault="009C32E7" w:rsidP="009C32E7">
            <w:pPr>
              <w:jc w:val="center"/>
              <w:rPr>
                <w:rFonts w:cs="Times New Roman"/>
                <w:color w:val="000000"/>
              </w:rPr>
            </w:pPr>
          </w:p>
        </w:tc>
      </w:tr>
      <w:tr w:rsidR="009C32E7" w14:paraId="36DFDBA1" w14:textId="77777777" w:rsidTr="00953C72">
        <w:trPr>
          <w:trHeight w:hRule="exact" w:val="288"/>
        </w:trPr>
        <w:tc>
          <w:tcPr>
            <w:tcW w:w="4788" w:type="dxa"/>
            <w:vAlign w:val="center"/>
          </w:tcPr>
          <w:p w14:paraId="798D5D60" w14:textId="77777777" w:rsidR="009C32E7" w:rsidRDefault="009C32E7" w:rsidP="009C32E7">
            <w:pPr>
              <w:jc w:val="center"/>
              <w:rPr>
                <w:rFonts w:cs="Times New Roman"/>
                <w:color w:val="000000"/>
              </w:rPr>
            </w:pPr>
          </w:p>
        </w:tc>
        <w:tc>
          <w:tcPr>
            <w:tcW w:w="4788" w:type="dxa"/>
            <w:vAlign w:val="center"/>
          </w:tcPr>
          <w:p w14:paraId="3F443631" w14:textId="77777777" w:rsidR="009C32E7" w:rsidRDefault="009C32E7" w:rsidP="009C32E7">
            <w:pPr>
              <w:jc w:val="center"/>
              <w:rPr>
                <w:rFonts w:cs="Times New Roman"/>
                <w:color w:val="000000"/>
              </w:rPr>
            </w:pPr>
          </w:p>
        </w:tc>
      </w:tr>
      <w:tr w:rsidR="009C32E7" w14:paraId="26A28A3F" w14:textId="77777777" w:rsidTr="00953C72">
        <w:trPr>
          <w:trHeight w:hRule="exact" w:val="288"/>
        </w:trPr>
        <w:tc>
          <w:tcPr>
            <w:tcW w:w="4788" w:type="dxa"/>
            <w:vAlign w:val="center"/>
          </w:tcPr>
          <w:p w14:paraId="44F9838F" w14:textId="77777777" w:rsidR="009C32E7" w:rsidRDefault="009C32E7" w:rsidP="009C32E7">
            <w:pPr>
              <w:jc w:val="center"/>
              <w:rPr>
                <w:rFonts w:cs="Times New Roman"/>
                <w:color w:val="000000"/>
              </w:rPr>
            </w:pPr>
          </w:p>
        </w:tc>
        <w:tc>
          <w:tcPr>
            <w:tcW w:w="4788" w:type="dxa"/>
            <w:vAlign w:val="center"/>
          </w:tcPr>
          <w:p w14:paraId="3338D726" w14:textId="77777777" w:rsidR="009C32E7" w:rsidRDefault="009C32E7" w:rsidP="009C32E7">
            <w:pPr>
              <w:jc w:val="center"/>
              <w:rPr>
                <w:rFonts w:cs="Times New Roman"/>
                <w:color w:val="000000"/>
              </w:rPr>
            </w:pPr>
          </w:p>
        </w:tc>
      </w:tr>
      <w:tr w:rsidR="009C32E7" w14:paraId="547D330D" w14:textId="77777777" w:rsidTr="00953C72">
        <w:trPr>
          <w:trHeight w:hRule="exact" w:val="288"/>
        </w:trPr>
        <w:tc>
          <w:tcPr>
            <w:tcW w:w="4788" w:type="dxa"/>
            <w:vAlign w:val="center"/>
          </w:tcPr>
          <w:p w14:paraId="5EB255CB" w14:textId="77777777" w:rsidR="009C32E7" w:rsidRDefault="009C32E7" w:rsidP="009C32E7">
            <w:pPr>
              <w:jc w:val="center"/>
              <w:rPr>
                <w:rFonts w:cs="Times New Roman"/>
                <w:color w:val="000000"/>
              </w:rPr>
            </w:pPr>
          </w:p>
        </w:tc>
        <w:tc>
          <w:tcPr>
            <w:tcW w:w="4788" w:type="dxa"/>
            <w:vAlign w:val="center"/>
          </w:tcPr>
          <w:p w14:paraId="7A922AB4" w14:textId="77777777" w:rsidR="009C32E7" w:rsidRDefault="009C32E7" w:rsidP="009C32E7">
            <w:pPr>
              <w:jc w:val="center"/>
              <w:rPr>
                <w:rFonts w:cs="Times New Roman"/>
                <w:color w:val="000000"/>
              </w:rPr>
            </w:pPr>
          </w:p>
        </w:tc>
      </w:tr>
      <w:tr w:rsidR="009C32E7" w14:paraId="07C0D859" w14:textId="77777777" w:rsidTr="00953C72">
        <w:trPr>
          <w:trHeight w:hRule="exact" w:val="288"/>
        </w:trPr>
        <w:tc>
          <w:tcPr>
            <w:tcW w:w="4788" w:type="dxa"/>
            <w:vAlign w:val="center"/>
          </w:tcPr>
          <w:p w14:paraId="621C56B5" w14:textId="77777777" w:rsidR="009C32E7" w:rsidRDefault="009C32E7" w:rsidP="009C32E7">
            <w:pPr>
              <w:jc w:val="center"/>
              <w:rPr>
                <w:rFonts w:cs="Times New Roman"/>
                <w:color w:val="000000"/>
              </w:rPr>
            </w:pPr>
          </w:p>
        </w:tc>
        <w:tc>
          <w:tcPr>
            <w:tcW w:w="4788" w:type="dxa"/>
            <w:vAlign w:val="center"/>
          </w:tcPr>
          <w:p w14:paraId="7437478D" w14:textId="77777777" w:rsidR="009C32E7" w:rsidRDefault="009C32E7" w:rsidP="009C32E7">
            <w:pPr>
              <w:jc w:val="center"/>
              <w:rPr>
                <w:rFonts w:cs="Times New Roman"/>
                <w:color w:val="000000"/>
              </w:rPr>
            </w:pPr>
          </w:p>
        </w:tc>
      </w:tr>
      <w:tr w:rsidR="009C32E7" w14:paraId="29E07548" w14:textId="77777777" w:rsidTr="00953C72">
        <w:trPr>
          <w:trHeight w:hRule="exact" w:val="288"/>
        </w:trPr>
        <w:tc>
          <w:tcPr>
            <w:tcW w:w="4788" w:type="dxa"/>
            <w:vAlign w:val="center"/>
          </w:tcPr>
          <w:p w14:paraId="0C388602" w14:textId="77777777" w:rsidR="009C32E7" w:rsidRDefault="009C32E7" w:rsidP="009C32E7">
            <w:pPr>
              <w:jc w:val="center"/>
              <w:rPr>
                <w:rFonts w:cs="Times New Roman"/>
                <w:color w:val="000000"/>
              </w:rPr>
            </w:pPr>
          </w:p>
        </w:tc>
        <w:tc>
          <w:tcPr>
            <w:tcW w:w="4788" w:type="dxa"/>
            <w:vAlign w:val="center"/>
          </w:tcPr>
          <w:p w14:paraId="6F79ACA0" w14:textId="77777777" w:rsidR="009C32E7" w:rsidRDefault="009C32E7" w:rsidP="009C32E7">
            <w:pPr>
              <w:jc w:val="center"/>
              <w:rPr>
                <w:rFonts w:cs="Times New Roman"/>
                <w:color w:val="000000"/>
              </w:rPr>
            </w:pPr>
          </w:p>
        </w:tc>
      </w:tr>
      <w:tr w:rsidR="009C32E7" w14:paraId="3B57324B" w14:textId="77777777" w:rsidTr="00953C72">
        <w:trPr>
          <w:trHeight w:hRule="exact" w:val="288"/>
        </w:trPr>
        <w:tc>
          <w:tcPr>
            <w:tcW w:w="4788" w:type="dxa"/>
            <w:vAlign w:val="center"/>
          </w:tcPr>
          <w:p w14:paraId="23000813" w14:textId="77777777" w:rsidR="009C32E7" w:rsidRDefault="009C32E7" w:rsidP="009C32E7">
            <w:pPr>
              <w:jc w:val="center"/>
              <w:rPr>
                <w:rFonts w:cs="Times New Roman"/>
                <w:color w:val="000000"/>
              </w:rPr>
            </w:pPr>
          </w:p>
        </w:tc>
        <w:tc>
          <w:tcPr>
            <w:tcW w:w="4788" w:type="dxa"/>
            <w:vAlign w:val="center"/>
          </w:tcPr>
          <w:p w14:paraId="53428E3A" w14:textId="77777777" w:rsidR="009C32E7" w:rsidRDefault="009C32E7" w:rsidP="009C32E7">
            <w:pPr>
              <w:jc w:val="center"/>
              <w:rPr>
                <w:rFonts w:cs="Times New Roman"/>
                <w:color w:val="000000"/>
              </w:rPr>
            </w:pPr>
          </w:p>
        </w:tc>
      </w:tr>
      <w:tr w:rsidR="009C32E7" w14:paraId="19CA9732" w14:textId="77777777" w:rsidTr="00953C72">
        <w:trPr>
          <w:trHeight w:hRule="exact" w:val="288"/>
        </w:trPr>
        <w:tc>
          <w:tcPr>
            <w:tcW w:w="4788" w:type="dxa"/>
            <w:vAlign w:val="center"/>
          </w:tcPr>
          <w:p w14:paraId="1B313E51" w14:textId="77777777" w:rsidR="009C32E7" w:rsidRDefault="009C32E7" w:rsidP="009C32E7">
            <w:pPr>
              <w:jc w:val="center"/>
              <w:rPr>
                <w:rFonts w:cs="Times New Roman"/>
                <w:color w:val="000000"/>
              </w:rPr>
            </w:pPr>
          </w:p>
        </w:tc>
        <w:tc>
          <w:tcPr>
            <w:tcW w:w="4788" w:type="dxa"/>
            <w:vAlign w:val="center"/>
          </w:tcPr>
          <w:p w14:paraId="4B305F73" w14:textId="77777777" w:rsidR="009C32E7" w:rsidRDefault="009C32E7" w:rsidP="009C32E7">
            <w:pPr>
              <w:jc w:val="center"/>
              <w:rPr>
                <w:rFonts w:cs="Times New Roman"/>
                <w:color w:val="000000"/>
              </w:rPr>
            </w:pPr>
          </w:p>
        </w:tc>
      </w:tr>
      <w:tr w:rsidR="009C32E7" w14:paraId="11EDB2D6" w14:textId="77777777" w:rsidTr="00953C72">
        <w:trPr>
          <w:trHeight w:hRule="exact" w:val="288"/>
        </w:trPr>
        <w:tc>
          <w:tcPr>
            <w:tcW w:w="4788" w:type="dxa"/>
            <w:vAlign w:val="center"/>
          </w:tcPr>
          <w:p w14:paraId="0C171988" w14:textId="77777777" w:rsidR="009C32E7" w:rsidRDefault="009C32E7" w:rsidP="009C32E7">
            <w:pPr>
              <w:jc w:val="center"/>
              <w:rPr>
                <w:rFonts w:cs="Times New Roman"/>
                <w:color w:val="000000"/>
              </w:rPr>
            </w:pPr>
          </w:p>
        </w:tc>
        <w:tc>
          <w:tcPr>
            <w:tcW w:w="4788" w:type="dxa"/>
            <w:vAlign w:val="center"/>
          </w:tcPr>
          <w:p w14:paraId="6D3B2B01" w14:textId="77777777" w:rsidR="009C32E7" w:rsidRDefault="009C32E7" w:rsidP="009C32E7">
            <w:pPr>
              <w:jc w:val="center"/>
              <w:rPr>
                <w:rFonts w:cs="Times New Roman"/>
                <w:color w:val="000000"/>
              </w:rPr>
            </w:pPr>
          </w:p>
        </w:tc>
      </w:tr>
      <w:tr w:rsidR="009C32E7" w14:paraId="4A6E76A2" w14:textId="77777777" w:rsidTr="00953C72">
        <w:trPr>
          <w:trHeight w:hRule="exact" w:val="288"/>
        </w:trPr>
        <w:tc>
          <w:tcPr>
            <w:tcW w:w="4788" w:type="dxa"/>
            <w:vAlign w:val="center"/>
          </w:tcPr>
          <w:p w14:paraId="66F27DC1" w14:textId="77777777" w:rsidR="009C32E7" w:rsidRDefault="009C32E7" w:rsidP="009C32E7">
            <w:pPr>
              <w:jc w:val="center"/>
              <w:rPr>
                <w:rFonts w:cs="Times New Roman"/>
                <w:color w:val="000000"/>
              </w:rPr>
            </w:pPr>
          </w:p>
        </w:tc>
        <w:tc>
          <w:tcPr>
            <w:tcW w:w="4788" w:type="dxa"/>
            <w:vAlign w:val="center"/>
          </w:tcPr>
          <w:p w14:paraId="7FCF2FEC" w14:textId="77777777" w:rsidR="009C32E7" w:rsidRDefault="009C32E7" w:rsidP="009C32E7">
            <w:pPr>
              <w:jc w:val="center"/>
              <w:rPr>
                <w:rFonts w:cs="Times New Roman"/>
                <w:color w:val="000000"/>
              </w:rPr>
            </w:pPr>
          </w:p>
        </w:tc>
      </w:tr>
      <w:tr w:rsidR="009C32E7" w14:paraId="514F2996" w14:textId="77777777" w:rsidTr="00953C72">
        <w:trPr>
          <w:trHeight w:hRule="exact" w:val="288"/>
        </w:trPr>
        <w:tc>
          <w:tcPr>
            <w:tcW w:w="4788" w:type="dxa"/>
            <w:vAlign w:val="center"/>
          </w:tcPr>
          <w:p w14:paraId="0AC9EF1C" w14:textId="77777777" w:rsidR="009C32E7" w:rsidRDefault="009C32E7" w:rsidP="009C32E7">
            <w:pPr>
              <w:jc w:val="center"/>
              <w:rPr>
                <w:rFonts w:cs="Times New Roman"/>
                <w:color w:val="000000"/>
              </w:rPr>
            </w:pPr>
          </w:p>
        </w:tc>
        <w:tc>
          <w:tcPr>
            <w:tcW w:w="4788" w:type="dxa"/>
            <w:vAlign w:val="center"/>
          </w:tcPr>
          <w:p w14:paraId="7FE6B8DE" w14:textId="77777777" w:rsidR="009C32E7" w:rsidRDefault="009C32E7" w:rsidP="009C32E7">
            <w:pPr>
              <w:jc w:val="center"/>
              <w:rPr>
                <w:rFonts w:cs="Times New Roman"/>
                <w:color w:val="000000"/>
              </w:rPr>
            </w:pPr>
          </w:p>
        </w:tc>
      </w:tr>
      <w:tr w:rsidR="009C32E7" w14:paraId="59E4C838" w14:textId="77777777" w:rsidTr="00953C72">
        <w:trPr>
          <w:trHeight w:hRule="exact" w:val="288"/>
        </w:trPr>
        <w:tc>
          <w:tcPr>
            <w:tcW w:w="4788" w:type="dxa"/>
            <w:vAlign w:val="center"/>
          </w:tcPr>
          <w:p w14:paraId="64FB52F4" w14:textId="77777777" w:rsidR="009C32E7" w:rsidRDefault="009C32E7" w:rsidP="009C32E7">
            <w:pPr>
              <w:jc w:val="center"/>
              <w:rPr>
                <w:rFonts w:cs="Times New Roman"/>
                <w:color w:val="000000"/>
              </w:rPr>
            </w:pPr>
          </w:p>
        </w:tc>
        <w:tc>
          <w:tcPr>
            <w:tcW w:w="4788" w:type="dxa"/>
            <w:vAlign w:val="center"/>
          </w:tcPr>
          <w:p w14:paraId="18AA5753" w14:textId="77777777" w:rsidR="009C32E7" w:rsidRDefault="009C32E7" w:rsidP="009C32E7">
            <w:pPr>
              <w:jc w:val="center"/>
              <w:rPr>
                <w:rFonts w:cs="Times New Roman"/>
                <w:color w:val="000000"/>
              </w:rPr>
            </w:pPr>
          </w:p>
        </w:tc>
      </w:tr>
      <w:tr w:rsidR="009C32E7" w14:paraId="1D6DD6B4" w14:textId="77777777" w:rsidTr="00953C72">
        <w:trPr>
          <w:trHeight w:hRule="exact" w:val="288"/>
        </w:trPr>
        <w:tc>
          <w:tcPr>
            <w:tcW w:w="4788" w:type="dxa"/>
            <w:vAlign w:val="center"/>
          </w:tcPr>
          <w:p w14:paraId="38E1E79B" w14:textId="77777777" w:rsidR="009C32E7" w:rsidRDefault="009C32E7" w:rsidP="009C32E7">
            <w:pPr>
              <w:jc w:val="center"/>
              <w:rPr>
                <w:rFonts w:cs="Times New Roman"/>
                <w:color w:val="000000"/>
              </w:rPr>
            </w:pPr>
          </w:p>
        </w:tc>
        <w:tc>
          <w:tcPr>
            <w:tcW w:w="4788" w:type="dxa"/>
            <w:vAlign w:val="center"/>
          </w:tcPr>
          <w:p w14:paraId="4D7F084A" w14:textId="77777777" w:rsidR="009C32E7" w:rsidRDefault="009C32E7" w:rsidP="009C32E7">
            <w:pPr>
              <w:jc w:val="center"/>
              <w:rPr>
                <w:rFonts w:cs="Times New Roman"/>
                <w:color w:val="000000"/>
              </w:rPr>
            </w:pPr>
          </w:p>
        </w:tc>
      </w:tr>
      <w:tr w:rsidR="009C32E7" w14:paraId="2E1189BD" w14:textId="77777777" w:rsidTr="00953C72">
        <w:trPr>
          <w:trHeight w:hRule="exact" w:val="288"/>
        </w:trPr>
        <w:tc>
          <w:tcPr>
            <w:tcW w:w="4788" w:type="dxa"/>
            <w:vAlign w:val="center"/>
          </w:tcPr>
          <w:p w14:paraId="19D26660" w14:textId="77777777" w:rsidR="009C32E7" w:rsidRDefault="009C32E7" w:rsidP="009C32E7">
            <w:pPr>
              <w:jc w:val="center"/>
              <w:rPr>
                <w:rFonts w:cs="Times New Roman"/>
                <w:color w:val="000000"/>
              </w:rPr>
            </w:pPr>
          </w:p>
        </w:tc>
        <w:tc>
          <w:tcPr>
            <w:tcW w:w="4788" w:type="dxa"/>
            <w:vAlign w:val="center"/>
          </w:tcPr>
          <w:p w14:paraId="37AE2015" w14:textId="77777777" w:rsidR="009C32E7" w:rsidRDefault="009C32E7" w:rsidP="009C32E7">
            <w:pPr>
              <w:jc w:val="center"/>
              <w:rPr>
                <w:rFonts w:cs="Times New Roman"/>
                <w:color w:val="000000"/>
              </w:rPr>
            </w:pPr>
          </w:p>
        </w:tc>
      </w:tr>
      <w:tr w:rsidR="009C32E7" w14:paraId="24D01E3A" w14:textId="77777777" w:rsidTr="00953C72">
        <w:trPr>
          <w:trHeight w:hRule="exact" w:val="288"/>
        </w:trPr>
        <w:tc>
          <w:tcPr>
            <w:tcW w:w="4788" w:type="dxa"/>
            <w:vAlign w:val="center"/>
          </w:tcPr>
          <w:p w14:paraId="7A35C6F1" w14:textId="77777777" w:rsidR="009C32E7" w:rsidRDefault="009C32E7" w:rsidP="009C32E7">
            <w:pPr>
              <w:jc w:val="center"/>
              <w:rPr>
                <w:rFonts w:cs="Times New Roman"/>
                <w:color w:val="000000"/>
              </w:rPr>
            </w:pPr>
          </w:p>
        </w:tc>
        <w:tc>
          <w:tcPr>
            <w:tcW w:w="4788" w:type="dxa"/>
            <w:vAlign w:val="center"/>
          </w:tcPr>
          <w:p w14:paraId="7C1DF86B" w14:textId="77777777" w:rsidR="009C32E7" w:rsidRDefault="009C32E7" w:rsidP="009C32E7">
            <w:pPr>
              <w:jc w:val="center"/>
              <w:rPr>
                <w:rFonts w:cs="Times New Roman"/>
                <w:color w:val="000000"/>
              </w:rPr>
            </w:pPr>
          </w:p>
        </w:tc>
      </w:tr>
      <w:tr w:rsidR="009C32E7" w14:paraId="3FB03B28" w14:textId="77777777" w:rsidTr="00953C72">
        <w:trPr>
          <w:trHeight w:hRule="exact" w:val="288"/>
        </w:trPr>
        <w:tc>
          <w:tcPr>
            <w:tcW w:w="4788" w:type="dxa"/>
            <w:vAlign w:val="center"/>
          </w:tcPr>
          <w:p w14:paraId="5F246C90" w14:textId="77777777" w:rsidR="009C32E7" w:rsidRDefault="009C32E7" w:rsidP="009C32E7">
            <w:pPr>
              <w:jc w:val="center"/>
              <w:rPr>
                <w:rFonts w:cs="Times New Roman"/>
                <w:color w:val="000000"/>
              </w:rPr>
            </w:pPr>
          </w:p>
        </w:tc>
        <w:tc>
          <w:tcPr>
            <w:tcW w:w="4788" w:type="dxa"/>
            <w:vAlign w:val="center"/>
          </w:tcPr>
          <w:p w14:paraId="1365B3D2" w14:textId="77777777" w:rsidR="009C32E7" w:rsidRDefault="009C32E7" w:rsidP="009C32E7">
            <w:pPr>
              <w:jc w:val="center"/>
              <w:rPr>
                <w:rFonts w:cs="Times New Roman"/>
                <w:color w:val="000000"/>
              </w:rPr>
            </w:pPr>
          </w:p>
        </w:tc>
      </w:tr>
      <w:tr w:rsidR="009C32E7" w14:paraId="35367024" w14:textId="77777777" w:rsidTr="00953C72">
        <w:trPr>
          <w:trHeight w:hRule="exact" w:val="288"/>
        </w:trPr>
        <w:tc>
          <w:tcPr>
            <w:tcW w:w="4788" w:type="dxa"/>
            <w:vAlign w:val="center"/>
          </w:tcPr>
          <w:p w14:paraId="66DA4C63" w14:textId="77777777" w:rsidR="009C32E7" w:rsidRDefault="009C32E7" w:rsidP="009C32E7">
            <w:pPr>
              <w:jc w:val="center"/>
              <w:rPr>
                <w:rFonts w:cs="Times New Roman"/>
                <w:color w:val="000000"/>
              </w:rPr>
            </w:pPr>
          </w:p>
        </w:tc>
        <w:tc>
          <w:tcPr>
            <w:tcW w:w="4788" w:type="dxa"/>
            <w:vAlign w:val="center"/>
          </w:tcPr>
          <w:p w14:paraId="5FB17084" w14:textId="77777777" w:rsidR="009C32E7" w:rsidRDefault="009C32E7" w:rsidP="009C32E7">
            <w:pPr>
              <w:jc w:val="center"/>
              <w:rPr>
                <w:rFonts w:cs="Times New Roman"/>
                <w:color w:val="000000"/>
              </w:rPr>
            </w:pPr>
          </w:p>
        </w:tc>
      </w:tr>
      <w:tr w:rsidR="009C32E7" w14:paraId="762F4EAF" w14:textId="77777777" w:rsidTr="00953C72">
        <w:trPr>
          <w:trHeight w:hRule="exact" w:val="288"/>
        </w:trPr>
        <w:tc>
          <w:tcPr>
            <w:tcW w:w="4788" w:type="dxa"/>
            <w:vAlign w:val="center"/>
          </w:tcPr>
          <w:p w14:paraId="0478D60B" w14:textId="77777777" w:rsidR="009C32E7" w:rsidRDefault="009C32E7" w:rsidP="009C32E7">
            <w:pPr>
              <w:jc w:val="center"/>
              <w:rPr>
                <w:rFonts w:cs="Times New Roman"/>
                <w:color w:val="000000"/>
              </w:rPr>
            </w:pPr>
          </w:p>
        </w:tc>
        <w:tc>
          <w:tcPr>
            <w:tcW w:w="4788" w:type="dxa"/>
            <w:vAlign w:val="center"/>
          </w:tcPr>
          <w:p w14:paraId="2AB829FB" w14:textId="77777777" w:rsidR="009C32E7" w:rsidRDefault="009C32E7" w:rsidP="009C32E7">
            <w:pPr>
              <w:jc w:val="center"/>
              <w:rPr>
                <w:rFonts w:cs="Times New Roman"/>
                <w:color w:val="000000"/>
              </w:rPr>
            </w:pPr>
          </w:p>
        </w:tc>
      </w:tr>
      <w:tr w:rsidR="009C32E7" w14:paraId="7AE0F39F" w14:textId="77777777" w:rsidTr="00953C72">
        <w:trPr>
          <w:trHeight w:hRule="exact" w:val="288"/>
        </w:trPr>
        <w:tc>
          <w:tcPr>
            <w:tcW w:w="4788" w:type="dxa"/>
            <w:vAlign w:val="center"/>
          </w:tcPr>
          <w:p w14:paraId="0FEA7AE0" w14:textId="77777777" w:rsidR="009C32E7" w:rsidRDefault="009C32E7" w:rsidP="009C32E7">
            <w:pPr>
              <w:jc w:val="center"/>
              <w:rPr>
                <w:rFonts w:cs="Times New Roman"/>
                <w:color w:val="000000"/>
              </w:rPr>
            </w:pPr>
          </w:p>
        </w:tc>
        <w:tc>
          <w:tcPr>
            <w:tcW w:w="4788" w:type="dxa"/>
            <w:vAlign w:val="center"/>
          </w:tcPr>
          <w:p w14:paraId="31789B0C" w14:textId="77777777" w:rsidR="009C32E7" w:rsidRDefault="009C32E7" w:rsidP="009C32E7">
            <w:pPr>
              <w:jc w:val="center"/>
              <w:rPr>
                <w:rFonts w:cs="Times New Roman"/>
                <w:color w:val="000000"/>
              </w:rPr>
            </w:pPr>
          </w:p>
        </w:tc>
      </w:tr>
      <w:tr w:rsidR="009C32E7" w14:paraId="33EB2936" w14:textId="77777777" w:rsidTr="00953C72">
        <w:trPr>
          <w:trHeight w:hRule="exact" w:val="288"/>
        </w:trPr>
        <w:tc>
          <w:tcPr>
            <w:tcW w:w="4788" w:type="dxa"/>
            <w:vAlign w:val="center"/>
          </w:tcPr>
          <w:p w14:paraId="22EF19EB" w14:textId="77777777" w:rsidR="009C32E7" w:rsidRDefault="009C32E7" w:rsidP="009C32E7">
            <w:pPr>
              <w:jc w:val="center"/>
              <w:rPr>
                <w:rFonts w:cs="Times New Roman"/>
                <w:color w:val="000000"/>
              </w:rPr>
            </w:pPr>
          </w:p>
        </w:tc>
        <w:tc>
          <w:tcPr>
            <w:tcW w:w="4788" w:type="dxa"/>
            <w:vAlign w:val="center"/>
          </w:tcPr>
          <w:p w14:paraId="49C2094A" w14:textId="77777777" w:rsidR="009C32E7" w:rsidRDefault="009C32E7" w:rsidP="009C32E7">
            <w:pPr>
              <w:jc w:val="center"/>
              <w:rPr>
                <w:rFonts w:cs="Times New Roman"/>
                <w:color w:val="000000"/>
              </w:rPr>
            </w:pPr>
          </w:p>
        </w:tc>
      </w:tr>
      <w:tr w:rsidR="009C32E7" w14:paraId="68707E59" w14:textId="77777777" w:rsidTr="00953C72">
        <w:trPr>
          <w:trHeight w:hRule="exact" w:val="288"/>
        </w:trPr>
        <w:tc>
          <w:tcPr>
            <w:tcW w:w="4788" w:type="dxa"/>
            <w:vAlign w:val="center"/>
          </w:tcPr>
          <w:p w14:paraId="5F98C17A" w14:textId="77777777" w:rsidR="009C32E7" w:rsidRDefault="009C32E7" w:rsidP="009C32E7">
            <w:pPr>
              <w:jc w:val="center"/>
              <w:rPr>
                <w:rFonts w:cs="Times New Roman"/>
                <w:color w:val="000000"/>
              </w:rPr>
            </w:pPr>
          </w:p>
        </w:tc>
        <w:tc>
          <w:tcPr>
            <w:tcW w:w="4788" w:type="dxa"/>
            <w:vAlign w:val="center"/>
          </w:tcPr>
          <w:p w14:paraId="02433C64" w14:textId="77777777" w:rsidR="009C32E7" w:rsidRDefault="009C32E7" w:rsidP="00953C72">
            <w:pPr>
              <w:rPr>
                <w:rFonts w:cs="Times New Roman"/>
                <w:color w:val="000000"/>
              </w:rPr>
            </w:pPr>
          </w:p>
        </w:tc>
      </w:tr>
    </w:tbl>
    <w:p w14:paraId="3A287585" w14:textId="77777777" w:rsidR="00953C72" w:rsidRDefault="00953C72" w:rsidP="00953C72">
      <w:pPr>
        <w:rPr>
          <w:rFonts w:ascii="Calibri" w:hAnsi="Calibri"/>
        </w:rPr>
      </w:pPr>
      <w:r>
        <w:rPr>
          <w:rFonts w:cs="Times New Roman"/>
          <w:color w:val="000000"/>
        </w:rPr>
        <w:br/>
      </w:r>
    </w:p>
    <w:p w14:paraId="791C4576" w14:textId="3D3132FA" w:rsidR="00953C72" w:rsidRDefault="00953C72" w:rsidP="00953C72">
      <w:pPr>
        <w:rPr>
          <w:rFonts w:ascii="Calibri" w:hAnsi="Calibri"/>
        </w:rPr>
      </w:pPr>
      <w:r>
        <w:rPr>
          <w:rFonts w:ascii="Calibri" w:hAnsi="Calibri"/>
        </w:rPr>
        <w:t>Signature of person duly authorized to sign submittal on behalf of the Proposer:</w:t>
      </w:r>
    </w:p>
    <w:p w14:paraId="4CA1A818" w14:textId="77777777" w:rsidR="00953C72" w:rsidRDefault="00953C72" w:rsidP="00953C72">
      <w:pPr>
        <w:rPr>
          <w:rFonts w:ascii="Calibri" w:hAnsi="Calibri"/>
        </w:rPr>
      </w:pPr>
    </w:p>
    <w:p w14:paraId="70BA6DAB"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br/>
        <w:t>Authorized Signature</w:t>
      </w:r>
    </w:p>
    <w:p w14:paraId="3B0E27DE" w14:textId="77777777" w:rsidR="00953C72" w:rsidRDefault="00953C72" w:rsidP="00953C72">
      <w:pPr>
        <w:rPr>
          <w:rFonts w:ascii="Calibri" w:hAnsi="Calibri"/>
        </w:rPr>
      </w:pPr>
    </w:p>
    <w:p w14:paraId="291C34F5" w14:textId="77777777" w:rsidR="00953C72" w:rsidRDefault="00953C72" w:rsidP="00953C72">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237D7B7C" w14:textId="77777777" w:rsidR="00953C72" w:rsidRDefault="00953C72" w:rsidP="009C32E7">
      <w:pPr>
        <w:jc w:val="center"/>
        <w:rPr>
          <w:rFonts w:cs="Times New Roman"/>
          <w:color w:val="000000"/>
        </w:rPr>
      </w:pPr>
    </w:p>
    <w:p w14:paraId="2DC07EFE" w14:textId="605C7400" w:rsidR="005A2B40" w:rsidRDefault="005A2B40" w:rsidP="009C32E7">
      <w:pPr>
        <w:jc w:val="center"/>
        <w:rPr>
          <w:rFonts w:ascii="Calibri" w:hAnsi="Calibri"/>
        </w:rPr>
      </w:pPr>
      <w:r>
        <w:rPr>
          <w:rFonts w:ascii="Calibri" w:hAnsi="Calibri"/>
          <w:b/>
          <w:sz w:val="28"/>
          <w:u w:val="single"/>
        </w:rPr>
        <w:t>FORM G</w:t>
      </w:r>
      <w:r w:rsidRPr="007C3657">
        <w:rPr>
          <w:rFonts w:ascii="Calibri" w:hAnsi="Calibri"/>
          <w:b/>
          <w:sz w:val="28"/>
          <w:u w:val="single"/>
        </w:rPr>
        <w:t xml:space="preserve">:  </w:t>
      </w:r>
      <w:r>
        <w:rPr>
          <w:rFonts w:ascii="Calibri" w:hAnsi="Calibri"/>
          <w:b/>
          <w:sz w:val="28"/>
          <w:u w:val="single"/>
        </w:rPr>
        <w:t xml:space="preserve">Itemized Listing of Trucks and </w:t>
      </w:r>
      <w:r w:rsidR="00252A7F">
        <w:rPr>
          <w:rFonts w:ascii="Calibri" w:hAnsi="Calibri"/>
          <w:b/>
          <w:sz w:val="28"/>
          <w:u w:val="single"/>
        </w:rPr>
        <w:t>Route Planning</w:t>
      </w:r>
    </w:p>
    <w:p w14:paraId="7B8132D1" w14:textId="77777777" w:rsidR="005A2B40" w:rsidRPr="005A2B40" w:rsidRDefault="005A2B40" w:rsidP="005A2B40">
      <w:pPr>
        <w:autoSpaceDE w:val="0"/>
        <w:autoSpaceDN w:val="0"/>
        <w:adjustRightInd w:val="0"/>
        <w:spacing w:after="0" w:line="240" w:lineRule="auto"/>
        <w:rPr>
          <w:rFonts w:cs="Times New Roman"/>
          <w:color w:val="000000"/>
          <w:szCs w:val="23"/>
        </w:rPr>
      </w:pPr>
      <w:r w:rsidRPr="005A2B40">
        <w:rPr>
          <w:rFonts w:cs="Times New Roman"/>
          <w:color w:val="000000"/>
          <w:szCs w:val="23"/>
        </w:rPr>
        <w:t xml:space="preserve">Instructions: This form shall be executed by the authorized official to bind the company. </w:t>
      </w:r>
    </w:p>
    <w:p w14:paraId="63B7D89A" w14:textId="3B09B04D" w:rsidR="005A2B40" w:rsidRDefault="005A2B40" w:rsidP="005A2B40">
      <w:pPr>
        <w:spacing w:line="240" w:lineRule="auto"/>
        <w:rPr>
          <w:rFonts w:cs="Times New Roman"/>
          <w:color w:val="000000"/>
          <w:szCs w:val="23"/>
        </w:rPr>
      </w:pPr>
      <w:r w:rsidRPr="005A2B40">
        <w:rPr>
          <w:rFonts w:cs="Times New Roman"/>
          <w:color w:val="000000"/>
          <w:szCs w:val="23"/>
        </w:rPr>
        <w:t xml:space="preserve">Information should be completed for each different model of equipment proposed (including any spares). </w:t>
      </w:r>
      <w:r>
        <w:rPr>
          <w:rFonts w:cs="Times New Roman"/>
          <w:color w:val="000000"/>
          <w:szCs w:val="23"/>
        </w:rPr>
        <w:t xml:space="preserve"> </w:t>
      </w:r>
      <w:r w:rsidRPr="005A2B40">
        <w:rPr>
          <w:rFonts w:cs="Times New Roman"/>
          <w:color w:val="000000"/>
          <w:szCs w:val="23"/>
        </w:rPr>
        <w:t>This list should include equipment to service the specified residential units in the City</w:t>
      </w:r>
      <w:r>
        <w:rPr>
          <w:rFonts w:cs="Times New Roman"/>
          <w:color w:val="000000"/>
          <w:szCs w:val="23"/>
        </w:rPr>
        <w:t>.</w:t>
      </w:r>
    </w:p>
    <w:p w14:paraId="294B2610" w14:textId="430007F5" w:rsidR="00252A7F" w:rsidRPr="00252A7F" w:rsidRDefault="00252A7F" w:rsidP="005A2B40">
      <w:pPr>
        <w:spacing w:line="240" w:lineRule="auto"/>
        <w:rPr>
          <w:rFonts w:ascii="Calibri" w:hAnsi="Calibri"/>
          <w:b/>
          <w:sz w:val="24"/>
        </w:rPr>
      </w:pPr>
      <w:r>
        <w:rPr>
          <w:rFonts w:ascii="Calibri" w:hAnsi="Calibri"/>
          <w:b/>
          <w:sz w:val="24"/>
        </w:rPr>
        <w:t>Technical Description of Collection Equipment</w:t>
      </w:r>
    </w:p>
    <w:tbl>
      <w:tblPr>
        <w:tblStyle w:val="TableGrid"/>
        <w:tblpPr w:leftFromText="180" w:rightFromText="180" w:vertAnchor="text" w:tblpY="1"/>
        <w:tblOverlap w:val="never"/>
        <w:tblW w:w="95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188"/>
        <w:gridCol w:w="1170"/>
        <w:gridCol w:w="810"/>
        <w:gridCol w:w="1170"/>
        <w:gridCol w:w="1080"/>
        <w:gridCol w:w="1530"/>
        <w:gridCol w:w="720"/>
        <w:gridCol w:w="1890"/>
      </w:tblGrid>
      <w:tr w:rsidR="00DC5044" w:rsidRPr="00753791" w14:paraId="0A1CDD2F" w14:textId="77777777" w:rsidTr="009C32E7">
        <w:tc>
          <w:tcPr>
            <w:tcW w:w="1188" w:type="dxa"/>
            <w:tcBorders>
              <w:top w:val="single" w:sz="12" w:space="0" w:color="auto"/>
              <w:bottom w:val="single" w:sz="12" w:space="0" w:color="auto"/>
            </w:tcBorders>
            <w:shd w:val="clear" w:color="auto" w:fill="C00000"/>
            <w:vAlign w:val="center"/>
          </w:tcPr>
          <w:p w14:paraId="4EAA854F" w14:textId="319FEE25" w:rsidR="00DC5044" w:rsidRPr="00753791" w:rsidRDefault="00DC5044" w:rsidP="009C32E7">
            <w:pPr>
              <w:jc w:val="center"/>
              <w:rPr>
                <w:b/>
                <w:color w:val="FFFFFF" w:themeColor="background1"/>
              </w:rPr>
            </w:pPr>
            <w:r w:rsidRPr="00753791">
              <w:rPr>
                <w:b/>
                <w:color w:val="FFFFFF" w:themeColor="background1"/>
              </w:rPr>
              <w:t>Make</w:t>
            </w:r>
          </w:p>
        </w:tc>
        <w:tc>
          <w:tcPr>
            <w:tcW w:w="1170" w:type="dxa"/>
            <w:tcBorders>
              <w:top w:val="single" w:sz="12" w:space="0" w:color="auto"/>
              <w:bottom w:val="single" w:sz="12" w:space="0" w:color="auto"/>
            </w:tcBorders>
            <w:shd w:val="clear" w:color="auto" w:fill="C00000"/>
            <w:vAlign w:val="center"/>
          </w:tcPr>
          <w:p w14:paraId="7EC90090" w14:textId="627BA26B" w:rsidR="00DC5044" w:rsidRPr="00753791" w:rsidRDefault="00DC5044" w:rsidP="009C32E7">
            <w:pPr>
              <w:jc w:val="center"/>
              <w:rPr>
                <w:b/>
                <w:color w:val="FFFFFF" w:themeColor="background1"/>
              </w:rPr>
            </w:pPr>
            <w:r w:rsidRPr="00753791">
              <w:rPr>
                <w:b/>
                <w:color w:val="FFFFFF" w:themeColor="background1"/>
              </w:rPr>
              <w:t>Model</w:t>
            </w:r>
          </w:p>
        </w:tc>
        <w:tc>
          <w:tcPr>
            <w:tcW w:w="810" w:type="dxa"/>
            <w:tcBorders>
              <w:top w:val="single" w:sz="12" w:space="0" w:color="auto"/>
              <w:bottom w:val="single" w:sz="12" w:space="0" w:color="auto"/>
            </w:tcBorders>
            <w:shd w:val="clear" w:color="auto" w:fill="C00000"/>
            <w:vAlign w:val="center"/>
          </w:tcPr>
          <w:p w14:paraId="00277E7D" w14:textId="3C12CA33" w:rsidR="00DC5044" w:rsidRPr="00753791" w:rsidRDefault="00DC5044" w:rsidP="009C32E7">
            <w:pPr>
              <w:jc w:val="center"/>
              <w:rPr>
                <w:b/>
                <w:color w:val="FFFFFF" w:themeColor="background1"/>
              </w:rPr>
            </w:pPr>
            <w:r w:rsidRPr="00753791">
              <w:rPr>
                <w:b/>
                <w:color w:val="FFFFFF" w:themeColor="background1"/>
              </w:rPr>
              <w:t>Year</w:t>
            </w:r>
          </w:p>
        </w:tc>
        <w:tc>
          <w:tcPr>
            <w:tcW w:w="1170" w:type="dxa"/>
            <w:tcBorders>
              <w:top w:val="single" w:sz="12" w:space="0" w:color="auto"/>
              <w:bottom w:val="single" w:sz="12" w:space="0" w:color="auto"/>
            </w:tcBorders>
            <w:shd w:val="clear" w:color="auto" w:fill="C00000"/>
            <w:vAlign w:val="center"/>
          </w:tcPr>
          <w:p w14:paraId="089D71F7" w14:textId="77777777" w:rsidR="00DC5044" w:rsidRPr="00753791" w:rsidRDefault="00DC5044" w:rsidP="009C32E7">
            <w:pPr>
              <w:jc w:val="center"/>
              <w:rPr>
                <w:b/>
                <w:color w:val="FFFFFF" w:themeColor="background1"/>
              </w:rPr>
            </w:pPr>
            <w:r w:rsidRPr="00753791">
              <w:rPr>
                <w:b/>
                <w:color w:val="FFFFFF" w:themeColor="background1"/>
              </w:rPr>
              <w:t>Capacity/</w:t>
            </w:r>
          </w:p>
          <w:p w14:paraId="062C43BA" w14:textId="1B29BEE4" w:rsidR="00DC5044" w:rsidRPr="00753791" w:rsidRDefault="00DC5044" w:rsidP="009C32E7">
            <w:pPr>
              <w:jc w:val="center"/>
              <w:rPr>
                <w:b/>
                <w:color w:val="FFFFFF" w:themeColor="background1"/>
              </w:rPr>
            </w:pPr>
            <w:r w:rsidRPr="00753791">
              <w:rPr>
                <w:b/>
                <w:color w:val="FFFFFF" w:themeColor="background1"/>
              </w:rPr>
              <w:t>Cubic Yards</w:t>
            </w:r>
          </w:p>
        </w:tc>
        <w:tc>
          <w:tcPr>
            <w:tcW w:w="1080" w:type="dxa"/>
            <w:tcBorders>
              <w:top w:val="single" w:sz="12" w:space="0" w:color="auto"/>
              <w:bottom w:val="single" w:sz="12" w:space="0" w:color="auto"/>
            </w:tcBorders>
            <w:shd w:val="clear" w:color="auto" w:fill="C00000"/>
            <w:vAlign w:val="center"/>
          </w:tcPr>
          <w:p w14:paraId="6B2EE088" w14:textId="567E5D40" w:rsidR="00DC5044" w:rsidRPr="00753791" w:rsidRDefault="00DC5044" w:rsidP="009C32E7">
            <w:pPr>
              <w:jc w:val="center"/>
              <w:rPr>
                <w:b/>
                <w:color w:val="FFFFFF" w:themeColor="background1"/>
              </w:rPr>
            </w:pPr>
            <w:r>
              <w:rPr>
                <w:b/>
                <w:color w:val="FFFFFF" w:themeColor="background1"/>
              </w:rPr>
              <w:t>Loading Method</w:t>
            </w:r>
          </w:p>
        </w:tc>
        <w:tc>
          <w:tcPr>
            <w:tcW w:w="1530" w:type="dxa"/>
            <w:tcBorders>
              <w:top w:val="single" w:sz="12" w:space="0" w:color="auto"/>
              <w:bottom w:val="single" w:sz="12" w:space="0" w:color="auto"/>
            </w:tcBorders>
            <w:shd w:val="clear" w:color="auto" w:fill="C00000"/>
            <w:vAlign w:val="center"/>
          </w:tcPr>
          <w:p w14:paraId="00689ED5" w14:textId="5DE315C4" w:rsidR="00DC5044" w:rsidRPr="00753791" w:rsidRDefault="00DC5044" w:rsidP="009C32E7">
            <w:pPr>
              <w:jc w:val="center"/>
              <w:rPr>
                <w:b/>
                <w:color w:val="FFFFFF" w:themeColor="background1"/>
              </w:rPr>
            </w:pPr>
            <w:r>
              <w:rPr>
                <w:b/>
                <w:color w:val="FFFFFF" w:themeColor="background1"/>
              </w:rPr>
              <w:t>Fully Loaded Gross Vehicle Weight</w:t>
            </w:r>
          </w:p>
        </w:tc>
        <w:tc>
          <w:tcPr>
            <w:tcW w:w="720" w:type="dxa"/>
            <w:tcBorders>
              <w:top w:val="single" w:sz="12" w:space="0" w:color="auto"/>
              <w:bottom w:val="single" w:sz="12" w:space="0" w:color="auto"/>
            </w:tcBorders>
            <w:shd w:val="clear" w:color="auto" w:fill="C00000"/>
          </w:tcPr>
          <w:p w14:paraId="4AEDB5D4" w14:textId="77777777" w:rsidR="00DC5044" w:rsidRDefault="00DC5044" w:rsidP="009C32E7">
            <w:pPr>
              <w:jc w:val="center"/>
              <w:rPr>
                <w:b/>
                <w:color w:val="FFFFFF" w:themeColor="background1"/>
              </w:rPr>
            </w:pPr>
          </w:p>
          <w:p w14:paraId="11321F76" w14:textId="77777777" w:rsidR="00DC5044" w:rsidRDefault="00DC5044" w:rsidP="009C32E7">
            <w:pPr>
              <w:jc w:val="center"/>
              <w:rPr>
                <w:b/>
                <w:color w:val="FFFFFF" w:themeColor="background1"/>
              </w:rPr>
            </w:pPr>
            <w:r>
              <w:rPr>
                <w:b/>
                <w:color w:val="FFFFFF" w:themeColor="background1"/>
              </w:rPr>
              <w:t>Axels</w:t>
            </w:r>
          </w:p>
          <w:p w14:paraId="4CE4E3B4" w14:textId="77777777" w:rsidR="00DC5044" w:rsidRDefault="00DC5044" w:rsidP="009C32E7">
            <w:pPr>
              <w:jc w:val="center"/>
              <w:rPr>
                <w:b/>
                <w:color w:val="FFFFFF" w:themeColor="background1"/>
              </w:rPr>
            </w:pPr>
          </w:p>
        </w:tc>
        <w:tc>
          <w:tcPr>
            <w:tcW w:w="1890" w:type="dxa"/>
            <w:tcBorders>
              <w:top w:val="single" w:sz="12" w:space="0" w:color="auto"/>
              <w:bottom w:val="single" w:sz="12" w:space="0" w:color="auto"/>
            </w:tcBorders>
            <w:shd w:val="clear" w:color="auto" w:fill="C00000"/>
            <w:vAlign w:val="center"/>
          </w:tcPr>
          <w:p w14:paraId="4A199D77" w14:textId="331B22EE" w:rsidR="00DC5044" w:rsidRPr="00DC5044" w:rsidRDefault="00DC5044" w:rsidP="009C32E7">
            <w:pPr>
              <w:jc w:val="center"/>
              <w:rPr>
                <w:b/>
                <w:color w:val="FFFFFF" w:themeColor="background1"/>
              </w:rPr>
            </w:pPr>
            <w:r>
              <w:rPr>
                <w:b/>
                <w:color w:val="FFFFFF" w:themeColor="background1"/>
              </w:rPr>
              <w:t>Currently Owned/New Purchase</w:t>
            </w:r>
          </w:p>
        </w:tc>
      </w:tr>
      <w:tr w:rsidR="00DC5044" w:rsidRPr="0012033A" w14:paraId="3D4F18DE" w14:textId="77777777" w:rsidTr="009C32E7">
        <w:trPr>
          <w:trHeight w:val="288"/>
        </w:trPr>
        <w:tc>
          <w:tcPr>
            <w:tcW w:w="1188" w:type="dxa"/>
            <w:tcBorders>
              <w:top w:val="single" w:sz="12" w:space="0" w:color="auto"/>
            </w:tcBorders>
            <w:vAlign w:val="center"/>
          </w:tcPr>
          <w:p w14:paraId="105E133E" w14:textId="77777777" w:rsidR="00DC5044" w:rsidRPr="0012033A" w:rsidRDefault="00DC5044" w:rsidP="009C32E7">
            <w:pPr>
              <w:jc w:val="center"/>
            </w:pPr>
          </w:p>
        </w:tc>
        <w:tc>
          <w:tcPr>
            <w:tcW w:w="1170" w:type="dxa"/>
            <w:tcBorders>
              <w:top w:val="single" w:sz="12" w:space="0" w:color="auto"/>
            </w:tcBorders>
            <w:vAlign w:val="center"/>
          </w:tcPr>
          <w:p w14:paraId="0414E9B9" w14:textId="77777777" w:rsidR="00DC5044" w:rsidRPr="0012033A" w:rsidRDefault="00DC5044" w:rsidP="009C32E7">
            <w:pPr>
              <w:jc w:val="center"/>
            </w:pPr>
          </w:p>
        </w:tc>
        <w:tc>
          <w:tcPr>
            <w:tcW w:w="810" w:type="dxa"/>
            <w:tcBorders>
              <w:top w:val="single" w:sz="12" w:space="0" w:color="auto"/>
            </w:tcBorders>
            <w:vAlign w:val="center"/>
          </w:tcPr>
          <w:p w14:paraId="31571A87" w14:textId="77777777" w:rsidR="00DC5044" w:rsidRPr="0012033A" w:rsidRDefault="00DC5044" w:rsidP="009C32E7">
            <w:pPr>
              <w:jc w:val="center"/>
            </w:pPr>
          </w:p>
        </w:tc>
        <w:tc>
          <w:tcPr>
            <w:tcW w:w="1170" w:type="dxa"/>
            <w:tcBorders>
              <w:top w:val="single" w:sz="12" w:space="0" w:color="auto"/>
            </w:tcBorders>
            <w:vAlign w:val="center"/>
          </w:tcPr>
          <w:p w14:paraId="75A168FC" w14:textId="77777777" w:rsidR="00DC5044" w:rsidRPr="0012033A" w:rsidRDefault="00DC5044" w:rsidP="009C32E7">
            <w:pPr>
              <w:jc w:val="center"/>
            </w:pPr>
          </w:p>
        </w:tc>
        <w:tc>
          <w:tcPr>
            <w:tcW w:w="1080" w:type="dxa"/>
            <w:tcBorders>
              <w:top w:val="single" w:sz="12" w:space="0" w:color="auto"/>
            </w:tcBorders>
            <w:vAlign w:val="center"/>
          </w:tcPr>
          <w:p w14:paraId="4C457160" w14:textId="77777777" w:rsidR="00DC5044" w:rsidRPr="0012033A" w:rsidRDefault="00DC5044" w:rsidP="009C32E7">
            <w:pPr>
              <w:jc w:val="center"/>
            </w:pPr>
          </w:p>
        </w:tc>
        <w:tc>
          <w:tcPr>
            <w:tcW w:w="1530" w:type="dxa"/>
            <w:tcBorders>
              <w:top w:val="single" w:sz="12" w:space="0" w:color="auto"/>
            </w:tcBorders>
            <w:vAlign w:val="center"/>
          </w:tcPr>
          <w:p w14:paraId="1F1B4406" w14:textId="77777777" w:rsidR="00DC5044" w:rsidRPr="0012033A" w:rsidRDefault="00DC5044" w:rsidP="009C32E7">
            <w:pPr>
              <w:jc w:val="center"/>
            </w:pPr>
          </w:p>
        </w:tc>
        <w:tc>
          <w:tcPr>
            <w:tcW w:w="720" w:type="dxa"/>
            <w:tcBorders>
              <w:top w:val="single" w:sz="12" w:space="0" w:color="auto"/>
            </w:tcBorders>
          </w:tcPr>
          <w:p w14:paraId="19F5ED91" w14:textId="77777777" w:rsidR="00DC5044" w:rsidRPr="0012033A" w:rsidRDefault="00DC5044" w:rsidP="009C32E7">
            <w:pPr>
              <w:jc w:val="center"/>
            </w:pPr>
          </w:p>
        </w:tc>
        <w:tc>
          <w:tcPr>
            <w:tcW w:w="1890" w:type="dxa"/>
            <w:tcBorders>
              <w:top w:val="single" w:sz="12" w:space="0" w:color="auto"/>
            </w:tcBorders>
          </w:tcPr>
          <w:p w14:paraId="041578AD" w14:textId="04F31DF2" w:rsidR="00DC5044" w:rsidRPr="0012033A" w:rsidRDefault="00DC5044" w:rsidP="009C32E7">
            <w:pPr>
              <w:jc w:val="center"/>
            </w:pPr>
          </w:p>
        </w:tc>
      </w:tr>
      <w:tr w:rsidR="00DC5044" w:rsidRPr="0012033A" w14:paraId="318CE63E" w14:textId="77777777" w:rsidTr="009C32E7">
        <w:trPr>
          <w:trHeight w:val="288"/>
        </w:trPr>
        <w:tc>
          <w:tcPr>
            <w:tcW w:w="1188" w:type="dxa"/>
            <w:vAlign w:val="center"/>
          </w:tcPr>
          <w:p w14:paraId="1E79D4D7" w14:textId="77777777" w:rsidR="00DC5044" w:rsidRPr="0012033A" w:rsidRDefault="00DC5044" w:rsidP="009C32E7">
            <w:pPr>
              <w:jc w:val="center"/>
            </w:pPr>
          </w:p>
        </w:tc>
        <w:tc>
          <w:tcPr>
            <w:tcW w:w="1170" w:type="dxa"/>
            <w:vAlign w:val="center"/>
          </w:tcPr>
          <w:p w14:paraId="42E70DED" w14:textId="77777777" w:rsidR="00DC5044" w:rsidRPr="0012033A" w:rsidRDefault="00DC5044" w:rsidP="009C32E7">
            <w:pPr>
              <w:jc w:val="center"/>
            </w:pPr>
          </w:p>
        </w:tc>
        <w:tc>
          <w:tcPr>
            <w:tcW w:w="810" w:type="dxa"/>
            <w:vAlign w:val="center"/>
          </w:tcPr>
          <w:p w14:paraId="350E246D" w14:textId="77777777" w:rsidR="00DC5044" w:rsidRPr="0012033A" w:rsidRDefault="00DC5044" w:rsidP="009C32E7">
            <w:pPr>
              <w:jc w:val="center"/>
            </w:pPr>
          </w:p>
        </w:tc>
        <w:tc>
          <w:tcPr>
            <w:tcW w:w="1170" w:type="dxa"/>
            <w:vAlign w:val="center"/>
          </w:tcPr>
          <w:p w14:paraId="7A982F94" w14:textId="77777777" w:rsidR="00DC5044" w:rsidRPr="0012033A" w:rsidRDefault="00DC5044" w:rsidP="009C32E7">
            <w:pPr>
              <w:jc w:val="center"/>
            </w:pPr>
          </w:p>
        </w:tc>
        <w:tc>
          <w:tcPr>
            <w:tcW w:w="1080" w:type="dxa"/>
            <w:vAlign w:val="center"/>
          </w:tcPr>
          <w:p w14:paraId="3B6633A2" w14:textId="77777777" w:rsidR="00DC5044" w:rsidRPr="0012033A" w:rsidRDefault="00DC5044" w:rsidP="009C32E7">
            <w:pPr>
              <w:jc w:val="center"/>
            </w:pPr>
          </w:p>
        </w:tc>
        <w:tc>
          <w:tcPr>
            <w:tcW w:w="1530" w:type="dxa"/>
            <w:vAlign w:val="center"/>
          </w:tcPr>
          <w:p w14:paraId="5AD792DC" w14:textId="77777777" w:rsidR="00DC5044" w:rsidRPr="0012033A" w:rsidRDefault="00DC5044" w:rsidP="009C32E7">
            <w:pPr>
              <w:jc w:val="center"/>
            </w:pPr>
          </w:p>
        </w:tc>
        <w:tc>
          <w:tcPr>
            <w:tcW w:w="720" w:type="dxa"/>
          </w:tcPr>
          <w:p w14:paraId="5823D2E6" w14:textId="77777777" w:rsidR="00DC5044" w:rsidRPr="0012033A" w:rsidRDefault="00DC5044" w:rsidP="009C32E7">
            <w:pPr>
              <w:jc w:val="center"/>
            </w:pPr>
          </w:p>
        </w:tc>
        <w:tc>
          <w:tcPr>
            <w:tcW w:w="1890" w:type="dxa"/>
          </w:tcPr>
          <w:p w14:paraId="4785FA28" w14:textId="0AA78847" w:rsidR="00DC5044" w:rsidRPr="0012033A" w:rsidRDefault="00DC5044" w:rsidP="009C32E7">
            <w:pPr>
              <w:jc w:val="center"/>
            </w:pPr>
          </w:p>
        </w:tc>
      </w:tr>
      <w:tr w:rsidR="00DC5044" w:rsidRPr="0012033A" w14:paraId="59996DBA" w14:textId="77777777" w:rsidTr="009C32E7">
        <w:trPr>
          <w:trHeight w:val="288"/>
        </w:trPr>
        <w:tc>
          <w:tcPr>
            <w:tcW w:w="1188" w:type="dxa"/>
            <w:vAlign w:val="center"/>
          </w:tcPr>
          <w:p w14:paraId="0569B1B1" w14:textId="77777777" w:rsidR="00DC5044" w:rsidRPr="0012033A" w:rsidRDefault="00DC5044" w:rsidP="009C32E7">
            <w:pPr>
              <w:jc w:val="center"/>
            </w:pPr>
          </w:p>
        </w:tc>
        <w:tc>
          <w:tcPr>
            <w:tcW w:w="1170" w:type="dxa"/>
            <w:vAlign w:val="center"/>
          </w:tcPr>
          <w:p w14:paraId="42D28C9F" w14:textId="77777777" w:rsidR="00DC5044" w:rsidRPr="0012033A" w:rsidRDefault="00DC5044" w:rsidP="009C32E7">
            <w:pPr>
              <w:jc w:val="center"/>
            </w:pPr>
          </w:p>
        </w:tc>
        <w:tc>
          <w:tcPr>
            <w:tcW w:w="810" w:type="dxa"/>
            <w:vAlign w:val="center"/>
          </w:tcPr>
          <w:p w14:paraId="226987E1" w14:textId="77777777" w:rsidR="00DC5044" w:rsidRPr="0012033A" w:rsidRDefault="00DC5044" w:rsidP="009C32E7">
            <w:pPr>
              <w:jc w:val="center"/>
            </w:pPr>
          </w:p>
        </w:tc>
        <w:tc>
          <w:tcPr>
            <w:tcW w:w="1170" w:type="dxa"/>
            <w:vAlign w:val="center"/>
          </w:tcPr>
          <w:p w14:paraId="458E8D97" w14:textId="77777777" w:rsidR="00DC5044" w:rsidRPr="0012033A" w:rsidRDefault="00DC5044" w:rsidP="009C32E7">
            <w:pPr>
              <w:jc w:val="center"/>
            </w:pPr>
          </w:p>
        </w:tc>
        <w:tc>
          <w:tcPr>
            <w:tcW w:w="1080" w:type="dxa"/>
            <w:vAlign w:val="center"/>
          </w:tcPr>
          <w:p w14:paraId="08DAC54E" w14:textId="77777777" w:rsidR="00DC5044" w:rsidRPr="0012033A" w:rsidRDefault="00DC5044" w:rsidP="009C32E7">
            <w:pPr>
              <w:jc w:val="center"/>
            </w:pPr>
          </w:p>
        </w:tc>
        <w:tc>
          <w:tcPr>
            <w:tcW w:w="1530" w:type="dxa"/>
            <w:vAlign w:val="center"/>
          </w:tcPr>
          <w:p w14:paraId="4BD006F2" w14:textId="77777777" w:rsidR="00DC5044" w:rsidRPr="0012033A" w:rsidRDefault="00DC5044" w:rsidP="009C32E7">
            <w:pPr>
              <w:jc w:val="center"/>
            </w:pPr>
          </w:p>
        </w:tc>
        <w:tc>
          <w:tcPr>
            <w:tcW w:w="720" w:type="dxa"/>
          </w:tcPr>
          <w:p w14:paraId="57A70A67" w14:textId="77777777" w:rsidR="00DC5044" w:rsidRPr="0012033A" w:rsidRDefault="00DC5044" w:rsidP="009C32E7">
            <w:pPr>
              <w:jc w:val="center"/>
            </w:pPr>
          </w:p>
        </w:tc>
        <w:tc>
          <w:tcPr>
            <w:tcW w:w="1890" w:type="dxa"/>
          </w:tcPr>
          <w:p w14:paraId="53E0DA87" w14:textId="715EA9DA" w:rsidR="00DC5044" w:rsidRPr="0012033A" w:rsidRDefault="00DC5044" w:rsidP="009C32E7">
            <w:pPr>
              <w:jc w:val="center"/>
            </w:pPr>
          </w:p>
        </w:tc>
      </w:tr>
      <w:tr w:rsidR="00DC5044" w:rsidRPr="0012033A" w14:paraId="436161E9" w14:textId="77777777" w:rsidTr="009C32E7">
        <w:trPr>
          <w:trHeight w:val="288"/>
        </w:trPr>
        <w:tc>
          <w:tcPr>
            <w:tcW w:w="1188" w:type="dxa"/>
            <w:vAlign w:val="center"/>
          </w:tcPr>
          <w:p w14:paraId="6E1354BB" w14:textId="77777777" w:rsidR="00DC5044" w:rsidRPr="0012033A" w:rsidRDefault="00DC5044" w:rsidP="009C32E7">
            <w:pPr>
              <w:jc w:val="center"/>
            </w:pPr>
          </w:p>
        </w:tc>
        <w:tc>
          <w:tcPr>
            <w:tcW w:w="1170" w:type="dxa"/>
            <w:vAlign w:val="center"/>
          </w:tcPr>
          <w:p w14:paraId="76A673CE" w14:textId="77777777" w:rsidR="00DC5044" w:rsidRPr="0012033A" w:rsidRDefault="00DC5044" w:rsidP="009C32E7">
            <w:pPr>
              <w:jc w:val="center"/>
            </w:pPr>
          </w:p>
        </w:tc>
        <w:tc>
          <w:tcPr>
            <w:tcW w:w="810" w:type="dxa"/>
            <w:vAlign w:val="center"/>
          </w:tcPr>
          <w:p w14:paraId="6AB59900" w14:textId="77777777" w:rsidR="00DC5044" w:rsidRPr="0012033A" w:rsidRDefault="00DC5044" w:rsidP="009C32E7">
            <w:pPr>
              <w:jc w:val="center"/>
            </w:pPr>
          </w:p>
        </w:tc>
        <w:tc>
          <w:tcPr>
            <w:tcW w:w="1170" w:type="dxa"/>
            <w:vAlign w:val="center"/>
          </w:tcPr>
          <w:p w14:paraId="53BB75E2" w14:textId="77777777" w:rsidR="00DC5044" w:rsidRPr="0012033A" w:rsidRDefault="00DC5044" w:rsidP="009C32E7">
            <w:pPr>
              <w:jc w:val="center"/>
            </w:pPr>
          </w:p>
        </w:tc>
        <w:tc>
          <w:tcPr>
            <w:tcW w:w="1080" w:type="dxa"/>
            <w:vAlign w:val="center"/>
          </w:tcPr>
          <w:p w14:paraId="59A6339F" w14:textId="77777777" w:rsidR="00DC5044" w:rsidRPr="0012033A" w:rsidRDefault="00DC5044" w:rsidP="009C32E7">
            <w:pPr>
              <w:jc w:val="center"/>
            </w:pPr>
          </w:p>
        </w:tc>
        <w:tc>
          <w:tcPr>
            <w:tcW w:w="1530" w:type="dxa"/>
            <w:vAlign w:val="center"/>
          </w:tcPr>
          <w:p w14:paraId="58173067" w14:textId="77777777" w:rsidR="00DC5044" w:rsidRPr="0012033A" w:rsidRDefault="00DC5044" w:rsidP="009C32E7">
            <w:pPr>
              <w:jc w:val="center"/>
            </w:pPr>
          </w:p>
        </w:tc>
        <w:tc>
          <w:tcPr>
            <w:tcW w:w="720" w:type="dxa"/>
          </w:tcPr>
          <w:p w14:paraId="43378394" w14:textId="77777777" w:rsidR="00DC5044" w:rsidRPr="0012033A" w:rsidRDefault="00DC5044" w:rsidP="009C32E7">
            <w:pPr>
              <w:jc w:val="center"/>
            </w:pPr>
          </w:p>
        </w:tc>
        <w:tc>
          <w:tcPr>
            <w:tcW w:w="1890" w:type="dxa"/>
          </w:tcPr>
          <w:p w14:paraId="650676F9" w14:textId="3E46F526" w:rsidR="00DC5044" w:rsidRPr="0012033A" w:rsidRDefault="00DC5044" w:rsidP="009C32E7">
            <w:pPr>
              <w:jc w:val="center"/>
            </w:pPr>
          </w:p>
        </w:tc>
      </w:tr>
      <w:tr w:rsidR="00DC5044" w:rsidRPr="0012033A" w14:paraId="4696E3DC" w14:textId="77777777" w:rsidTr="009C32E7">
        <w:trPr>
          <w:trHeight w:val="288"/>
        </w:trPr>
        <w:tc>
          <w:tcPr>
            <w:tcW w:w="1188" w:type="dxa"/>
            <w:vAlign w:val="center"/>
          </w:tcPr>
          <w:p w14:paraId="09F60742" w14:textId="77777777" w:rsidR="00DC5044" w:rsidRPr="0012033A" w:rsidRDefault="00DC5044" w:rsidP="009C32E7">
            <w:pPr>
              <w:jc w:val="center"/>
            </w:pPr>
          </w:p>
        </w:tc>
        <w:tc>
          <w:tcPr>
            <w:tcW w:w="1170" w:type="dxa"/>
            <w:vAlign w:val="center"/>
          </w:tcPr>
          <w:p w14:paraId="3E8119C3" w14:textId="77777777" w:rsidR="00DC5044" w:rsidRPr="0012033A" w:rsidRDefault="00DC5044" w:rsidP="009C32E7">
            <w:pPr>
              <w:jc w:val="center"/>
            </w:pPr>
          </w:p>
        </w:tc>
        <w:tc>
          <w:tcPr>
            <w:tcW w:w="810" w:type="dxa"/>
            <w:vAlign w:val="center"/>
          </w:tcPr>
          <w:p w14:paraId="79C61CD0" w14:textId="77777777" w:rsidR="00DC5044" w:rsidRPr="0012033A" w:rsidRDefault="00DC5044" w:rsidP="009C32E7">
            <w:pPr>
              <w:jc w:val="center"/>
            </w:pPr>
          </w:p>
        </w:tc>
        <w:tc>
          <w:tcPr>
            <w:tcW w:w="1170" w:type="dxa"/>
            <w:vAlign w:val="center"/>
          </w:tcPr>
          <w:p w14:paraId="404C42A3" w14:textId="77777777" w:rsidR="00DC5044" w:rsidRPr="0012033A" w:rsidRDefault="00DC5044" w:rsidP="009C32E7">
            <w:pPr>
              <w:jc w:val="center"/>
            </w:pPr>
          </w:p>
        </w:tc>
        <w:tc>
          <w:tcPr>
            <w:tcW w:w="1080" w:type="dxa"/>
            <w:vAlign w:val="center"/>
          </w:tcPr>
          <w:p w14:paraId="48A5306B" w14:textId="77777777" w:rsidR="00DC5044" w:rsidRPr="0012033A" w:rsidRDefault="00DC5044" w:rsidP="009C32E7">
            <w:pPr>
              <w:jc w:val="center"/>
            </w:pPr>
          </w:p>
        </w:tc>
        <w:tc>
          <w:tcPr>
            <w:tcW w:w="1530" w:type="dxa"/>
            <w:vAlign w:val="center"/>
          </w:tcPr>
          <w:p w14:paraId="043F6479" w14:textId="77777777" w:rsidR="00DC5044" w:rsidRPr="0012033A" w:rsidRDefault="00DC5044" w:rsidP="009C32E7">
            <w:pPr>
              <w:jc w:val="center"/>
            </w:pPr>
          </w:p>
        </w:tc>
        <w:tc>
          <w:tcPr>
            <w:tcW w:w="720" w:type="dxa"/>
          </w:tcPr>
          <w:p w14:paraId="281ABEA8" w14:textId="77777777" w:rsidR="00DC5044" w:rsidRPr="0012033A" w:rsidRDefault="00DC5044" w:rsidP="009C32E7">
            <w:pPr>
              <w:jc w:val="center"/>
            </w:pPr>
          </w:p>
        </w:tc>
        <w:tc>
          <w:tcPr>
            <w:tcW w:w="1890" w:type="dxa"/>
          </w:tcPr>
          <w:p w14:paraId="1424EA97" w14:textId="43BF9743" w:rsidR="00DC5044" w:rsidRPr="0012033A" w:rsidRDefault="00DC5044" w:rsidP="009C32E7">
            <w:pPr>
              <w:jc w:val="center"/>
            </w:pPr>
          </w:p>
        </w:tc>
      </w:tr>
      <w:tr w:rsidR="00DC5044" w:rsidRPr="0012033A" w14:paraId="3D59374F" w14:textId="77777777" w:rsidTr="009C32E7">
        <w:trPr>
          <w:trHeight w:val="288"/>
        </w:trPr>
        <w:tc>
          <w:tcPr>
            <w:tcW w:w="1188" w:type="dxa"/>
            <w:vAlign w:val="center"/>
          </w:tcPr>
          <w:p w14:paraId="25B04936" w14:textId="77777777" w:rsidR="00DC5044" w:rsidRPr="0012033A" w:rsidRDefault="00DC5044" w:rsidP="009C32E7">
            <w:pPr>
              <w:jc w:val="center"/>
            </w:pPr>
          </w:p>
        </w:tc>
        <w:tc>
          <w:tcPr>
            <w:tcW w:w="1170" w:type="dxa"/>
            <w:vAlign w:val="center"/>
          </w:tcPr>
          <w:p w14:paraId="76F571BC" w14:textId="77777777" w:rsidR="00DC5044" w:rsidRPr="0012033A" w:rsidRDefault="00DC5044" w:rsidP="009C32E7">
            <w:pPr>
              <w:jc w:val="center"/>
            </w:pPr>
          </w:p>
        </w:tc>
        <w:tc>
          <w:tcPr>
            <w:tcW w:w="810" w:type="dxa"/>
            <w:vAlign w:val="center"/>
          </w:tcPr>
          <w:p w14:paraId="41192053" w14:textId="77777777" w:rsidR="00DC5044" w:rsidRPr="0012033A" w:rsidRDefault="00DC5044" w:rsidP="009C32E7">
            <w:pPr>
              <w:jc w:val="center"/>
            </w:pPr>
          </w:p>
        </w:tc>
        <w:tc>
          <w:tcPr>
            <w:tcW w:w="1170" w:type="dxa"/>
            <w:vAlign w:val="center"/>
          </w:tcPr>
          <w:p w14:paraId="7BF9E0B2" w14:textId="77777777" w:rsidR="00DC5044" w:rsidRPr="0012033A" w:rsidRDefault="00DC5044" w:rsidP="009C32E7">
            <w:pPr>
              <w:jc w:val="center"/>
            </w:pPr>
          </w:p>
        </w:tc>
        <w:tc>
          <w:tcPr>
            <w:tcW w:w="1080" w:type="dxa"/>
            <w:vAlign w:val="center"/>
          </w:tcPr>
          <w:p w14:paraId="3C2E16FB" w14:textId="77777777" w:rsidR="00DC5044" w:rsidRPr="0012033A" w:rsidRDefault="00DC5044" w:rsidP="009C32E7">
            <w:pPr>
              <w:jc w:val="center"/>
            </w:pPr>
          </w:p>
        </w:tc>
        <w:tc>
          <w:tcPr>
            <w:tcW w:w="1530" w:type="dxa"/>
            <w:vAlign w:val="center"/>
          </w:tcPr>
          <w:p w14:paraId="4F3480DC" w14:textId="77777777" w:rsidR="00DC5044" w:rsidRPr="0012033A" w:rsidRDefault="00DC5044" w:rsidP="009C32E7">
            <w:pPr>
              <w:jc w:val="center"/>
            </w:pPr>
          </w:p>
        </w:tc>
        <w:tc>
          <w:tcPr>
            <w:tcW w:w="720" w:type="dxa"/>
          </w:tcPr>
          <w:p w14:paraId="175EB8C2" w14:textId="77777777" w:rsidR="00DC5044" w:rsidRPr="0012033A" w:rsidRDefault="00DC5044" w:rsidP="009C32E7">
            <w:pPr>
              <w:jc w:val="center"/>
            </w:pPr>
          </w:p>
        </w:tc>
        <w:tc>
          <w:tcPr>
            <w:tcW w:w="1890" w:type="dxa"/>
          </w:tcPr>
          <w:p w14:paraId="5C729491" w14:textId="2510FA4A" w:rsidR="00DC5044" w:rsidRPr="0012033A" w:rsidRDefault="00DC5044" w:rsidP="009C32E7">
            <w:pPr>
              <w:jc w:val="center"/>
            </w:pPr>
          </w:p>
        </w:tc>
      </w:tr>
      <w:tr w:rsidR="00DC5044" w:rsidRPr="0012033A" w14:paraId="1EC93B8C" w14:textId="77777777" w:rsidTr="009C32E7">
        <w:trPr>
          <w:trHeight w:val="288"/>
        </w:trPr>
        <w:tc>
          <w:tcPr>
            <w:tcW w:w="1188" w:type="dxa"/>
            <w:vAlign w:val="center"/>
          </w:tcPr>
          <w:p w14:paraId="22ABB4C2" w14:textId="77777777" w:rsidR="00DC5044" w:rsidRPr="0012033A" w:rsidRDefault="00DC5044" w:rsidP="009C32E7">
            <w:pPr>
              <w:jc w:val="center"/>
            </w:pPr>
          </w:p>
        </w:tc>
        <w:tc>
          <w:tcPr>
            <w:tcW w:w="1170" w:type="dxa"/>
            <w:vAlign w:val="center"/>
          </w:tcPr>
          <w:p w14:paraId="30422EE6" w14:textId="77777777" w:rsidR="00DC5044" w:rsidRPr="0012033A" w:rsidRDefault="00DC5044" w:rsidP="009C32E7">
            <w:pPr>
              <w:jc w:val="center"/>
            </w:pPr>
          </w:p>
        </w:tc>
        <w:tc>
          <w:tcPr>
            <w:tcW w:w="810" w:type="dxa"/>
            <w:vAlign w:val="center"/>
          </w:tcPr>
          <w:p w14:paraId="760DFEC6" w14:textId="77777777" w:rsidR="00DC5044" w:rsidRPr="0012033A" w:rsidRDefault="00DC5044" w:rsidP="009C32E7">
            <w:pPr>
              <w:jc w:val="center"/>
            </w:pPr>
          </w:p>
        </w:tc>
        <w:tc>
          <w:tcPr>
            <w:tcW w:w="1170" w:type="dxa"/>
            <w:vAlign w:val="center"/>
          </w:tcPr>
          <w:p w14:paraId="11F3EE3D" w14:textId="77777777" w:rsidR="00DC5044" w:rsidRPr="0012033A" w:rsidRDefault="00DC5044" w:rsidP="009C32E7">
            <w:pPr>
              <w:jc w:val="center"/>
            </w:pPr>
          </w:p>
        </w:tc>
        <w:tc>
          <w:tcPr>
            <w:tcW w:w="1080" w:type="dxa"/>
            <w:vAlign w:val="center"/>
          </w:tcPr>
          <w:p w14:paraId="56075AD2" w14:textId="77777777" w:rsidR="00DC5044" w:rsidRPr="0012033A" w:rsidRDefault="00DC5044" w:rsidP="009C32E7">
            <w:pPr>
              <w:jc w:val="center"/>
            </w:pPr>
          </w:p>
        </w:tc>
        <w:tc>
          <w:tcPr>
            <w:tcW w:w="1530" w:type="dxa"/>
            <w:vAlign w:val="center"/>
          </w:tcPr>
          <w:p w14:paraId="7334211F" w14:textId="77777777" w:rsidR="00DC5044" w:rsidRPr="0012033A" w:rsidRDefault="00DC5044" w:rsidP="009C32E7">
            <w:pPr>
              <w:jc w:val="center"/>
            </w:pPr>
          </w:p>
        </w:tc>
        <w:tc>
          <w:tcPr>
            <w:tcW w:w="720" w:type="dxa"/>
          </w:tcPr>
          <w:p w14:paraId="3F7001AB" w14:textId="77777777" w:rsidR="00DC5044" w:rsidRPr="0012033A" w:rsidRDefault="00DC5044" w:rsidP="009C32E7">
            <w:pPr>
              <w:jc w:val="center"/>
            </w:pPr>
          </w:p>
        </w:tc>
        <w:tc>
          <w:tcPr>
            <w:tcW w:w="1890" w:type="dxa"/>
          </w:tcPr>
          <w:p w14:paraId="359CE6B1" w14:textId="27E2B615" w:rsidR="00DC5044" w:rsidRPr="0012033A" w:rsidRDefault="00DC5044" w:rsidP="009C32E7">
            <w:pPr>
              <w:jc w:val="center"/>
            </w:pPr>
          </w:p>
        </w:tc>
      </w:tr>
      <w:tr w:rsidR="00DC5044" w:rsidRPr="0012033A" w14:paraId="595065A0" w14:textId="77777777" w:rsidTr="009C32E7">
        <w:trPr>
          <w:trHeight w:val="288"/>
        </w:trPr>
        <w:tc>
          <w:tcPr>
            <w:tcW w:w="1188" w:type="dxa"/>
            <w:vAlign w:val="center"/>
          </w:tcPr>
          <w:p w14:paraId="425062E9" w14:textId="77777777" w:rsidR="00DC5044" w:rsidRPr="0012033A" w:rsidRDefault="00DC5044" w:rsidP="009C32E7">
            <w:pPr>
              <w:jc w:val="center"/>
            </w:pPr>
          </w:p>
        </w:tc>
        <w:tc>
          <w:tcPr>
            <w:tcW w:w="1170" w:type="dxa"/>
            <w:vAlign w:val="center"/>
          </w:tcPr>
          <w:p w14:paraId="20EF508D" w14:textId="77777777" w:rsidR="00DC5044" w:rsidRPr="0012033A" w:rsidRDefault="00DC5044" w:rsidP="009C32E7">
            <w:pPr>
              <w:jc w:val="center"/>
            </w:pPr>
          </w:p>
        </w:tc>
        <w:tc>
          <w:tcPr>
            <w:tcW w:w="810" w:type="dxa"/>
            <w:vAlign w:val="center"/>
          </w:tcPr>
          <w:p w14:paraId="17F1E4C7" w14:textId="77777777" w:rsidR="00DC5044" w:rsidRPr="0012033A" w:rsidRDefault="00DC5044" w:rsidP="009C32E7">
            <w:pPr>
              <w:jc w:val="center"/>
            </w:pPr>
          </w:p>
        </w:tc>
        <w:tc>
          <w:tcPr>
            <w:tcW w:w="1170" w:type="dxa"/>
            <w:vAlign w:val="center"/>
          </w:tcPr>
          <w:p w14:paraId="35E25892" w14:textId="77777777" w:rsidR="00DC5044" w:rsidRPr="0012033A" w:rsidRDefault="00DC5044" w:rsidP="009C32E7">
            <w:pPr>
              <w:jc w:val="center"/>
            </w:pPr>
          </w:p>
        </w:tc>
        <w:tc>
          <w:tcPr>
            <w:tcW w:w="1080" w:type="dxa"/>
            <w:vAlign w:val="center"/>
          </w:tcPr>
          <w:p w14:paraId="476CAE4F" w14:textId="77777777" w:rsidR="00DC5044" w:rsidRPr="0012033A" w:rsidRDefault="00DC5044" w:rsidP="009C32E7">
            <w:pPr>
              <w:jc w:val="center"/>
            </w:pPr>
          </w:p>
        </w:tc>
        <w:tc>
          <w:tcPr>
            <w:tcW w:w="1530" w:type="dxa"/>
            <w:vAlign w:val="center"/>
          </w:tcPr>
          <w:p w14:paraId="2F67DB4D" w14:textId="77777777" w:rsidR="00DC5044" w:rsidRPr="0012033A" w:rsidRDefault="00DC5044" w:rsidP="009C32E7">
            <w:pPr>
              <w:jc w:val="center"/>
            </w:pPr>
          </w:p>
        </w:tc>
        <w:tc>
          <w:tcPr>
            <w:tcW w:w="720" w:type="dxa"/>
          </w:tcPr>
          <w:p w14:paraId="6F19D2A7" w14:textId="77777777" w:rsidR="00DC5044" w:rsidRPr="0012033A" w:rsidRDefault="00DC5044" w:rsidP="009C32E7">
            <w:pPr>
              <w:jc w:val="center"/>
            </w:pPr>
          </w:p>
        </w:tc>
        <w:tc>
          <w:tcPr>
            <w:tcW w:w="1890" w:type="dxa"/>
          </w:tcPr>
          <w:p w14:paraId="54BC197F" w14:textId="46FCE63F" w:rsidR="00DC5044" w:rsidRPr="0012033A" w:rsidRDefault="00DC5044" w:rsidP="009C32E7">
            <w:pPr>
              <w:jc w:val="center"/>
            </w:pPr>
          </w:p>
        </w:tc>
      </w:tr>
      <w:tr w:rsidR="00DC5044" w:rsidRPr="0012033A" w14:paraId="4655F36D" w14:textId="77777777" w:rsidTr="009C32E7">
        <w:trPr>
          <w:trHeight w:val="288"/>
        </w:trPr>
        <w:tc>
          <w:tcPr>
            <w:tcW w:w="1188" w:type="dxa"/>
            <w:vAlign w:val="center"/>
          </w:tcPr>
          <w:p w14:paraId="7C578DE1" w14:textId="77777777" w:rsidR="00DC5044" w:rsidRPr="0012033A" w:rsidRDefault="00DC5044" w:rsidP="009C32E7">
            <w:pPr>
              <w:jc w:val="center"/>
            </w:pPr>
          </w:p>
        </w:tc>
        <w:tc>
          <w:tcPr>
            <w:tcW w:w="1170" w:type="dxa"/>
            <w:vAlign w:val="center"/>
          </w:tcPr>
          <w:p w14:paraId="45EADA03" w14:textId="77777777" w:rsidR="00DC5044" w:rsidRPr="0012033A" w:rsidRDefault="00DC5044" w:rsidP="009C32E7">
            <w:pPr>
              <w:jc w:val="center"/>
            </w:pPr>
          </w:p>
        </w:tc>
        <w:tc>
          <w:tcPr>
            <w:tcW w:w="810" w:type="dxa"/>
            <w:vAlign w:val="center"/>
          </w:tcPr>
          <w:p w14:paraId="5DBA86DF" w14:textId="77777777" w:rsidR="00DC5044" w:rsidRPr="0012033A" w:rsidRDefault="00DC5044" w:rsidP="009C32E7">
            <w:pPr>
              <w:jc w:val="center"/>
            </w:pPr>
          </w:p>
        </w:tc>
        <w:tc>
          <w:tcPr>
            <w:tcW w:w="1170" w:type="dxa"/>
            <w:vAlign w:val="center"/>
          </w:tcPr>
          <w:p w14:paraId="57D4F46C" w14:textId="77777777" w:rsidR="00DC5044" w:rsidRPr="0012033A" w:rsidRDefault="00DC5044" w:rsidP="009C32E7">
            <w:pPr>
              <w:jc w:val="center"/>
            </w:pPr>
          </w:p>
        </w:tc>
        <w:tc>
          <w:tcPr>
            <w:tcW w:w="1080" w:type="dxa"/>
            <w:vAlign w:val="center"/>
          </w:tcPr>
          <w:p w14:paraId="1FB1C427" w14:textId="77777777" w:rsidR="00DC5044" w:rsidRPr="0012033A" w:rsidRDefault="00DC5044" w:rsidP="009C32E7">
            <w:pPr>
              <w:jc w:val="center"/>
            </w:pPr>
          </w:p>
        </w:tc>
        <w:tc>
          <w:tcPr>
            <w:tcW w:w="1530" w:type="dxa"/>
            <w:vAlign w:val="center"/>
          </w:tcPr>
          <w:p w14:paraId="01BEDBBF" w14:textId="77777777" w:rsidR="00DC5044" w:rsidRPr="0012033A" w:rsidRDefault="00DC5044" w:rsidP="009C32E7">
            <w:pPr>
              <w:jc w:val="center"/>
            </w:pPr>
          </w:p>
        </w:tc>
        <w:tc>
          <w:tcPr>
            <w:tcW w:w="720" w:type="dxa"/>
          </w:tcPr>
          <w:p w14:paraId="169F87D9" w14:textId="77777777" w:rsidR="00DC5044" w:rsidRPr="0012033A" w:rsidRDefault="00DC5044" w:rsidP="009C32E7">
            <w:pPr>
              <w:jc w:val="center"/>
            </w:pPr>
          </w:p>
        </w:tc>
        <w:tc>
          <w:tcPr>
            <w:tcW w:w="1890" w:type="dxa"/>
          </w:tcPr>
          <w:p w14:paraId="3F379C25" w14:textId="4CB353B8" w:rsidR="00DC5044" w:rsidRPr="0012033A" w:rsidRDefault="00DC5044" w:rsidP="009C32E7">
            <w:pPr>
              <w:jc w:val="center"/>
            </w:pPr>
          </w:p>
        </w:tc>
      </w:tr>
      <w:tr w:rsidR="00DC5044" w:rsidRPr="0012033A" w14:paraId="0F3658A6" w14:textId="77777777" w:rsidTr="009C32E7">
        <w:trPr>
          <w:trHeight w:val="288"/>
        </w:trPr>
        <w:tc>
          <w:tcPr>
            <w:tcW w:w="1188" w:type="dxa"/>
            <w:vAlign w:val="center"/>
          </w:tcPr>
          <w:p w14:paraId="6A6874DC" w14:textId="77777777" w:rsidR="00DC5044" w:rsidRPr="0012033A" w:rsidRDefault="00DC5044" w:rsidP="009C32E7">
            <w:pPr>
              <w:jc w:val="center"/>
            </w:pPr>
          </w:p>
        </w:tc>
        <w:tc>
          <w:tcPr>
            <w:tcW w:w="1170" w:type="dxa"/>
            <w:vAlign w:val="center"/>
          </w:tcPr>
          <w:p w14:paraId="44581B13" w14:textId="77777777" w:rsidR="00DC5044" w:rsidRPr="0012033A" w:rsidRDefault="00DC5044" w:rsidP="009C32E7">
            <w:pPr>
              <w:jc w:val="center"/>
            </w:pPr>
          </w:p>
        </w:tc>
        <w:tc>
          <w:tcPr>
            <w:tcW w:w="810" w:type="dxa"/>
            <w:vAlign w:val="center"/>
          </w:tcPr>
          <w:p w14:paraId="03138B1D" w14:textId="77777777" w:rsidR="00DC5044" w:rsidRPr="0012033A" w:rsidRDefault="00DC5044" w:rsidP="009C32E7">
            <w:pPr>
              <w:jc w:val="center"/>
            </w:pPr>
          </w:p>
        </w:tc>
        <w:tc>
          <w:tcPr>
            <w:tcW w:w="1170" w:type="dxa"/>
            <w:vAlign w:val="center"/>
          </w:tcPr>
          <w:p w14:paraId="1FCC7788" w14:textId="77777777" w:rsidR="00DC5044" w:rsidRPr="0012033A" w:rsidRDefault="00DC5044" w:rsidP="009C32E7">
            <w:pPr>
              <w:jc w:val="center"/>
            </w:pPr>
          </w:p>
        </w:tc>
        <w:tc>
          <w:tcPr>
            <w:tcW w:w="1080" w:type="dxa"/>
            <w:vAlign w:val="center"/>
          </w:tcPr>
          <w:p w14:paraId="02126565" w14:textId="77777777" w:rsidR="00DC5044" w:rsidRPr="0012033A" w:rsidRDefault="00DC5044" w:rsidP="009C32E7">
            <w:pPr>
              <w:jc w:val="center"/>
            </w:pPr>
          </w:p>
        </w:tc>
        <w:tc>
          <w:tcPr>
            <w:tcW w:w="1530" w:type="dxa"/>
            <w:vAlign w:val="center"/>
          </w:tcPr>
          <w:p w14:paraId="16C874AA" w14:textId="77777777" w:rsidR="00DC5044" w:rsidRPr="0012033A" w:rsidRDefault="00DC5044" w:rsidP="009C32E7">
            <w:pPr>
              <w:jc w:val="center"/>
            </w:pPr>
          </w:p>
        </w:tc>
        <w:tc>
          <w:tcPr>
            <w:tcW w:w="720" w:type="dxa"/>
          </w:tcPr>
          <w:p w14:paraId="7443598C" w14:textId="77777777" w:rsidR="00DC5044" w:rsidRPr="0012033A" w:rsidRDefault="00DC5044" w:rsidP="009C32E7">
            <w:pPr>
              <w:jc w:val="center"/>
            </w:pPr>
          </w:p>
        </w:tc>
        <w:tc>
          <w:tcPr>
            <w:tcW w:w="1890" w:type="dxa"/>
          </w:tcPr>
          <w:p w14:paraId="42DE6EB4" w14:textId="012B46AF" w:rsidR="00DC5044" w:rsidRPr="0012033A" w:rsidRDefault="00DC5044" w:rsidP="009C32E7">
            <w:pPr>
              <w:jc w:val="center"/>
            </w:pPr>
          </w:p>
        </w:tc>
      </w:tr>
      <w:tr w:rsidR="00DC5044" w:rsidRPr="0012033A" w14:paraId="7407B82F" w14:textId="77777777" w:rsidTr="009C32E7">
        <w:trPr>
          <w:trHeight w:val="288"/>
        </w:trPr>
        <w:tc>
          <w:tcPr>
            <w:tcW w:w="1188" w:type="dxa"/>
            <w:vAlign w:val="center"/>
          </w:tcPr>
          <w:p w14:paraId="32F38DA8" w14:textId="77777777" w:rsidR="00DC5044" w:rsidRPr="0012033A" w:rsidRDefault="00DC5044" w:rsidP="009C32E7">
            <w:pPr>
              <w:jc w:val="center"/>
            </w:pPr>
          </w:p>
        </w:tc>
        <w:tc>
          <w:tcPr>
            <w:tcW w:w="1170" w:type="dxa"/>
            <w:vAlign w:val="center"/>
          </w:tcPr>
          <w:p w14:paraId="448E2618" w14:textId="77777777" w:rsidR="00DC5044" w:rsidRPr="0012033A" w:rsidRDefault="00DC5044" w:rsidP="009C32E7">
            <w:pPr>
              <w:jc w:val="center"/>
            </w:pPr>
          </w:p>
        </w:tc>
        <w:tc>
          <w:tcPr>
            <w:tcW w:w="810" w:type="dxa"/>
            <w:vAlign w:val="center"/>
          </w:tcPr>
          <w:p w14:paraId="1C584C2D" w14:textId="77777777" w:rsidR="00DC5044" w:rsidRPr="0012033A" w:rsidRDefault="00DC5044" w:rsidP="009C32E7">
            <w:pPr>
              <w:jc w:val="center"/>
            </w:pPr>
          </w:p>
        </w:tc>
        <w:tc>
          <w:tcPr>
            <w:tcW w:w="1170" w:type="dxa"/>
            <w:vAlign w:val="center"/>
          </w:tcPr>
          <w:p w14:paraId="026F0B94" w14:textId="77777777" w:rsidR="00DC5044" w:rsidRPr="0012033A" w:rsidRDefault="00DC5044" w:rsidP="009C32E7">
            <w:pPr>
              <w:jc w:val="center"/>
            </w:pPr>
          </w:p>
        </w:tc>
        <w:tc>
          <w:tcPr>
            <w:tcW w:w="1080" w:type="dxa"/>
            <w:vAlign w:val="center"/>
          </w:tcPr>
          <w:p w14:paraId="791BED33" w14:textId="77777777" w:rsidR="00DC5044" w:rsidRPr="0012033A" w:rsidRDefault="00DC5044" w:rsidP="009C32E7">
            <w:pPr>
              <w:jc w:val="center"/>
            </w:pPr>
          </w:p>
        </w:tc>
        <w:tc>
          <w:tcPr>
            <w:tcW w:w="1530" w:type="dxa"/>
            <w:vAlign w:val="center"/>
          </w:tcPr>
          <w:p w14:paraId="3F67C5D3" w14:textId="77777777" w:rsidR="00DC5044" w:rsidRPr="0012033A" w:rsidRDefault="00DC5044" w:rsidP="009C32E7">
            <w:pPr>
              <w:jc w:val="center"/>
            </w:pPr>
          </w:p>
        </w:tc>
        <w:tc>
          <w:tcPr>
            <w:tcW w:w="720" w:type="dxa"/>
          </w:tcPr>
          <w:p w14:paraId="6B2268CE" w14:textId="77777777" w:rsidR="00DC5044" w:rsidRPr="0012033A" w:rsidRDefault="00DC5044" w:rsidP="009C32E7">
            <w:pPr>
              <w:jc w:val="center"/>
            </w:pPr>
          </w:p>
        </w:tc>
        <w:tc>
          <w:tcPr>
            <w:tcW w:w="1890" w:type="dxa"/>
          </w:tcPr>
          <w:p w14:paraId="2D631AF7" w14:textId="56CF55FB" w:rsidR="00DC5044" w:rsidRPr="0012033A" w:rsidRDefault="00DC5044" w:rsidP="009C32E7">
            <w:pPr>
              <w:jc w:val="center"/>
            </w:pPr>
          </w:p>
        </w:tc>
      </w:tr>
      <w:tr w:rsidR="00DC5044" w:rsidRPr="0012033A" w14:paraId="79014F69" w14:textId="77777777" w:rsidTr="009C32E7">
        <w:trPr>
          <w:trHeight w:val="288"/>
        </w:trPr>
        <w:tc>
          <w:tcPr>
            <w:tcW w:w="1188" w:type="dxa"/>
            <w:vAlign w:val="center"/>
          </w:tcPr>
          <w:p w14:paraId="7D7CBC47" w14:textId="77777777" w:rsidR="00DC5044" w:rsidRPr="0012033A" w:rsidRDefault="00DC5044" w:rsidP="009C32E7">
            <w:pPr>
              <w:jc w:val="center"/>
            </w:pPr>
          </w:p>
        </w:tc>
        <w:tc>
          <w:tcPr>
            <w:tcW w:w="1170" w:type="dxa"/>
            <w:vAlign w:val="center"/>
          </w:tcPr>
          <w:p w14:paraId="354FEEB9" w14:textId="77777777" w:rsidR="00DC5044" w:rsidRPr="0012033A" w:rsidRDefault="00DC5044" w:rsidP="009C32E7">
            <w:pPr>
              <w:jc w:val="center"/>
            </w:pPr>
          </w:p>
        </w:tc>
        <w:tc>
          <w:tcPr>
            <w:tcW w:w="810" w:type="dxa"/>
            <w:vAlign w:val="center"/>
          </w:tcPr>
          <w:p w14:paraId="5685FD82" w14:textId="77777777" w:rsidR="00DC5044" w:rsidRPr="0012033A" w:rsidRDefault="00DC5044" w:rsidP="009C32E7">
            <w:pPr>
              <w:jc w:val="center"/>
            </w:pPr>
          </w:p>
        </w:tc>
        <w:tc>
          <w:tcPr>
            <w:tcW w:w="1170" w:type="dxa"/>
            <w:vAlign w:val="center"/>
          </w:tcPr>
          <w:p w14:paraId="6D5B36F2" w14:textId="77777777" w:rsidR="00DC5044" w:rsidRPr="0012033A" w:rsidRDefault="00DC5044" w:rsidP="009C32E7">
            <w:pPr>
              <w:jc w:val="center"/>
            </w:pPr>
          </w:p>
        </w:tc>
        <w:tc>
          <w:tcPr>
            <w:tcW w:w="1080" w:type="dxa"/>
            <w:vAlign w:val="center"/>
          </w:tcPr>
          <w:p w14:paraId="5F57D022" w14:textId="77777777" w:rsidR="00DC5044" w:rsidRPr="0012033A" w:rsidRDefault="00DC5044" w:rsidP="009C32E7">
            <w:pPr>
              <w:jc w:val="center"/>
            </w:pPr>
          </w:p>
        </w:tc>
        <w:tc>
          <w:tcPr>
            <w:tcW w:w="1530" w:type="dxa"/>
            <w:vAlign w:val="center"/>
          </w:tcPr>
          <w:p w14:paraId="46D889AF" w14:textId="77777777" w:rsidR="00DC5044" w:rsidRPr="0012033A" w:rsidRDefault="00DC5044" w:rsidP="009C32E7">
            <w:pPr>
              <w:jc w:val="center"/>
            </w:pPr>
          </w:p>
        </w:tc>
        <w:tc>
          <w:tcPr>
            <w:tcW w:w="720" w:type="dxa"/>
          </w:tcPr>
          <w:p w14:paraId="16DEBF3F" w14:textId="77777777" w:rsidR="00DC5044" w:rsidRPr="0012033A" w:rsidRDefault="00DC5044" w:rsidP="009C32E7">
            <w:pPr>
              <w:jc w:val="center"/>
            </w:pPr>
          </w:p>
        </w:tc>
        <w:tc>
          <w:tcPr>
            <w:tcW w:w="1890" w:type="dxa"/>
          </w:tcPr>
          <w:p w14:paraId="16939FC4" w14:textId="221B92E2" w:rsidR="00DC5044" w:rsidRPr="0012033A" w:rsidRDefault="00DC5044" w:rsidP="009C32E7">
            <w:pPr>
              <w:jc w:val="center"/>
            </w:pPr>
          </w:p>
        </w:tc>
      </w:tr>
      <w:tr w:rsidR="00DC5044" w:rsidRPr="0012033A" w14:paraId="5720B9E7" w14:textId="77777777" w:rsidTr="009C32E7">
        <w:trPr>
          <w:trHeight w:val="288"/>
        </w:trPr>
        <w:tc>
          <w:tcPr>
            <w:tcW w:w="1188" w:type="dxa"/>
          </w:tcPr>
          <w:p w14:paraId="374EC65E" w14:textId="77777777" w:rsidR="00DC5044" w:rsidRPr="0012033A" w:rsidRDefault="00DC5044" w:rsidP="009C32E7">
            <w:pPr>
              <w:jc w:val="center"/>
            </w:pPr>
          </w:p>
        </w:tc>
        <w:tc>
          <w:tcPr>
            <w:tcW w:w="1170" w:type="dxa"/>
          </w:tcPr>
          <w:p w14:paraId="641CD824" w14:textId="77777777" w:rsidR="00DC5044" w:rsidRPr="0012033A" w:rsidRDefault="00DC5044" w:rsidP="009C32E7">
            <w:pPr>
              <w:jc w:val="center"/>
            </w:pPr>
          </w:p>
        </w:tc>
        <w:tc>
          <w:tcPr>
            <w:tcW w:w="810" w:type="dxa"/>
          </w:tcPr>
          <w:p w14:paraId="419CCEAB" w14:textId="77777777" w:rsidR="00DC5044" w:rsidRPr="0012033A" w:rsidRDefault="00DC5044" w:rsidP="009C32E7">
            <w:pPr>
              <w:jc w:val="center"/>
            </w:pPr>
          </w:p>
        </w:tc>
        <w:tc>
          <w:tcPr>
            <w:tcW w:w="1170" w:type="dxa"/>
          </w:tcPr>
          <w:p w14:paraId="37B15E0C" w14:textId="77777777" w:rsidR="00DC5044" w:rsidRPr="0012033A" w:rsidRDefault="00DC5044" w:rsidP="009C32E7">
            <w:pPr>
              <w:jc w:val="center"/>
            </w:pPr>
          </w:p>
        </w:tc>
        <w:tc>
          <w:tcPr>
            <w:tcW w:w="1080" w:type="dxa"/>
          </w:tcPr>
          <w:p w14:paraId="2A71C9BA" w14:textId="77777777" w:rsidR="00DC5044" w:rsidRPr="0012033A" w:rsidRDefault="00DC5044" w:rsidP="009C32E7">
            <w:pPr>
              <w:jc w:val="center"/>
            </w:pPr>
          </w:p>
        </w:tc>
        <w:tc>
          <w:tcPr>
            <w:tcW w:w="1530" w:type="dxa"/>
          </w:tcPr>
          <w:p w14:paraId="6A54B677" w14:textId="77777777" w:rsidR="00DC5044" w:rsidRPr="0012033A" w:rsidRDefault="00DC5044" w:rsidP="009C32E7">
            <w:pPr>
              <w:jc w:val="center"/>
            </w:pPr>
          </w:p>
        </w:tc>
        <w:tc>
          <w:tcPr>
            <w:tcW w:w="720" w:type="dxa"/>
          </w:tcPr>
          <w:p w14:paraId="25D1DC09" w14:textId="77777777" w:rsidR="00DC5044" w:rsidRPr="0012033A" w:rsidRDefault="00DC5044" w:rsidP="009C32E7">
            <w:pPr>
              <w:jc w:val="center"/>
            </w:pPr>
          </w:p>
        </w:tc>
        <w:tc>
          <w:tcPr>
            <w:tcW w:w="1890" w:type="dxa"/>
          </w:tcPr>
          <w:p w14:paraId="0FAB42C8" w14:textId="7A5B90E0" w:rsidR="00DC5044" w:rsidRPr="0012033A" w:rsidRDefault="00DC5044" w:rsidP="009C32E7">
            <w:pPr>
              <w:jc w:val="center"/>
            </w:pPr>
          </w:p>
        </w:tc>
      </w:tr>
    </w:tbl>
    <w:p w14:paraId="30A5204E" w14:textId="6E81013B" w:rsidR="00252A7F" w:rsidRDefault="00252A7F" w:rsidP="0012033A">
      <w:pPr>
        <w:rPr>
          <w:sz w:val="20"/>
        </w:rPr>
      </w:pPr>
    </w:p>
    <w:p w14:paraId="222099BC" w14:textId="47B55F6D" w:rsidR="0012033A" w:rsidRDefault="0012033A" w:rsidP="0012033A">
      <w:pPr>
        <w:rPr>
          <w:rFonts w:ascii="Calibri" w:hAnsi="Calibri"/>
        </w:rPr>
      </w:pPr>
      <w:r>
        <w:rPr>
          <w:rFonts w:ascii="Calibri" w:hAnsi="Calibri"/>
          <w:b/>
          <w:sz w:val="24"/>
        </w:rPr>
        <w:t>Route Planning Assumptions</w:t>
      </w:r>
      <w:r w:rsidR="00252A7F">
        <w:rPr>
          <w:rFonts w:ascii="Calibri" w:hAnsi="Calibri"/>
          <w:b/>
          <w:sz w:val="24"/>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68"/>
        <w:gridCol w:w="1080"/>
        <w:gridCol w:w="1170"/>
        <w:gridCol w:w="1114"/>
        <w:gridCol w:w="1281"/>
        <w:gridCol w:w="1146"/>
        <w:gridCol w:w="1135"/>
        <w:gridCol w:w="1282"/>
      </w:tblGrid>
      <w:tr w:rsidR="00753791" w:rsidRPr="00753791" w14:paraId="23EBAA6B" w14:textId="77777777" w:rsidTr="005D52D6">
        <w:tc>
          <w:tcPr>
            <w:tcW w:w="1368" w:type="dxa"/>
            <w:tcBorders>
              <w:top w:val="single" w:sz="12" w:space="0" w:color="auto"/>
              <w:bottom w:val="single" w:sz="12" w:space="0" w:color="auto"/>
            </w:tcBorders>
            <w:shd w:val="clear" w:color="auto" w:fill="C00000"/>
            <w:vAlign w:val="center"/>
          </w:tcPr>
          <w:p w14:paraId="2108F5E4" w14:textId="5015E855"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Type of Service</w:t>
            </w:r>
          </w:p>
        </w:tc>
        <w:tc>
          <w:tcPr>
            <w:tcW w:w="1080" w:type="dxa"/>
            <w:tcBorders>
              <w:top w:val="single" w:sz="12" w:space="0" w:color="auto"/>
              <w:bottom w:val="single" w:sz="12" w:space="0" w:color="auto"/>
            </w:tcBorders>
            <w:shd w:val="clear" w:color="auto" w:fill="C00000"/>
            <w:vAlign w:val="center"/>
          </w:tcPr>
          <w:p w14:paraId="57B675F8" w14:textId="2AA8992C"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Number of Routes</w:t>
            </w:r>
          </w:p>
        </w:tc>
        <w:tc>
          <w:tcPr>
            <w:tcW w:w="1170" w:type="dxa"/>
            <w:tcBorders>
              <w:top w:val="single" w:sz="12" w:space="0" w:color="auto"/>
              <w:bottom w:val="single" w:sz="12" w:space="0" w:color="auto"/>
            </w:tcBorders>
            <w:shd w:val="clear" w:color="auto" w:fill="C00000"/>
            <w:vAlign w:val="center"/>
          </w:tcPr>
          <w:p w14:paraId="0DD89F89"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Average Stops Per Load</w:t>
            </w:r>
          </w:p>
        </w:tc>
        <w:tc>
          <w:tcPr>
            <w:tcW w:w="1114" w:type="dxa"/>
            <w:tcBorders>
              <w:top w:val="single" w:sz="12" w:space="0" w:color="auto"/>
              <w:bottom w:val="single" w:sz="12" w:space="0" w:color="auto"/>
            </w:tcBorders>
            <w:shd w:val="clear" w:color="auto" w:fill="C00000"/>
            <w:vAlign w:val="center"/>
          </w:tcPr>
          <w:p w14:paraId="4A6D0896"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Average Stops Per Day</w:t>
            </w:r>
          </w:p>
        </w:tc>
        <w:tc>
          <w:tcPr>
            <w:tcW w:w="1281" w:type="dxa"/>
            <w:tcBorders>
              <w:top w:val="single" w:sz="12" w:space="0" w:color="auto"/>
              <w:bottom w:val="single" w:sz="12" w:space="0" w:color="auto"/>
            </w:tcBorders>
            <w:shd w:val="clear" w:color="auto" w:fill="C00000"/>
            <w:vAlign w:val="center"/>
          </w:tcPr>
          <w:p w14:paraId="53EF36B6"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Collection Hours Per Full Load</w:t>
            </w:r>
          </w:p>
        </w:tc>
        <w:tc>
          <w:tcPr>
            <w:tcW w:w="1146" w:type="dxa"/>
            <w:tcBorders>
              <w:top w:val="single" w:sz="12" w:space="0" w:color="auto"/>
              <w:bottom w:val="single" w:sz="12" w:space="0" w:color="auto"/>
            </w:tcBorders>
            <w:shd w:val="clear" w:color="auto" w:fill="C00000"/>
            <w:vAlign w:val="center"/>
          </w:tcPr>
          <w:p w14:paraId="1B12C441"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Cubic Yards Per Load</w:t>
            </w:r>
          </w:p>
        </w:tc>
        <w:tc>
          <w:tcPr>
            <w:tcW w:w="1135" w:type="dxa"/>
            <w:tcBorders>
              <w:top w:val="single" w:sz="12" w:space="0" w:color="auto"/>
              <w:bottom w:val="single" w:sz="12" w:space="0" w:color="auto"/>
            </w:tcBorders>
            <w:shd w:val="clear" w:color="auto" w:fill="C00000"/>
            <w:vAlign w:val="center"/>
          </w:tcPr>
          <w:p w14:paraId="39FFA6D0"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Crew Size</w:t>
            </w:r>
          </w:p>
        </w:tc>
        <w:tc>
          <w:tcPr>
            <w:tcW w:w="1282" w:type="dxa"/>
            <w:tcBorders>
              <w:top w:val="single" w:sz="12" w:space="0" w:color="auto"/>
              <w:bottom w:val="single" w:sz="12" w:space="0" w:color="auto"/>
            </w:tcBorders>
            <w:shd w:val="clear" w:color="auto" w:fill="C00000"/>
            <w:vAlign w:val="center"/>
          </w:tcPr>
          <w:p w14:paraId="1FAF520E" w14:textId="77777777" w:rsidR="003A01A6" w:rsidRPr="00753791" w:rsidRDefault="003A01A6" w:rsidP="00F169F1">
            <w:pPr>
              <w:jc w:val="center"/>
              <w:rPr>
                <w:rFonts w:ascii="Calibri" w:hAnsi="Calibri"/>
                <w:b/>
                <w:color w:val="FFFFFF" w:themeColor="background1"/>
              </w:rPr>
            </w:pPr>
            <w:r w:rsidRPr="00753791">
              <w:rPr>
                <w:rFonts w:ascii="Calibri" w:hAnsi="Calibri"/>
                <w:b/>
                <w:color w:val="FFFFFF" w:themeColor="background1"/>
              </w:rPr>
              <w:t>Total Operating Hours Per Day</w:t>
            </w:r>
          </w:p>
        </w:tc>
      </w:tr>
      <w:tr w:rsidR="003A01A6" w14:paraId="4C77D57C" w14:textId="77777777" w:rsidTr="005D52D6">
        <w:trPr>
          <w:trHeight w:val="288"/>
        </w:trPr>
        <w:tc>
          <w:tcPr>
            <w:tcW w:w="1368" w:type="dxa"/>
            <w:tcBorders>
              <w:top w:val="single" w:sz="12" w:space="0" w:color="auto"/>
            </w:tcBorders>
            <w:vAlign w:val="center"/>
          </w:tcPr>
          <w:p w14:paraId="4C383440" w14:textId="16BC27DA" w:rsidR="003A01A6" w:rsidRDefault="003A01A6" w:rsidP="003A01A6">
            <w:pPr>
              <w:jc w:val="center"/>
              <w:rPr>
                <w:rFonts w:ascii="Calibri" w:hAnsi="Calibri"/>
              </w:rPr>
            </w:pPr>
            <w:r>
              <w:rPr>
                <w:rFonts w:ascii="Calibri" w:hAnsi="Calibri"/>
              </w:rPr>
              <w:t>Refuse</w:t>
            </w:r>
          </w:p>
        </w:tc>
        <w:tc>
          <w:tcPr>
            <w:tcW w:w="1080" w:type="dxa"/>
            <w:tcBorders>
              <w:top w:val="single" w:sz="12" w:space="0" w:color="auto"/>
            </w:tcBorders>
            <w:vAlign w:val="center"/>
          </w:tcPr>
          <w:p w14:paraId="22F5A1B7" w14:textId="6FCDFB8D" w:rsidR="003A01A6" w:rsidRDefault="003A01A6" w:rsidP="00F169F1">
            <w:pPr>
              <w:jc w:val="center"/>
              <w:rPr>
                <w:rFonts w:ascii="Calibri" w:hAnsi="Calibri"/>
              </w:rPr>
            </w:pPr>
          </w:p>
        </w:tc>
        <w:tc>
          <w:tcPr>
            <w:tcW w:w="1170" w:type="dxa"/>
            <w:tcBorders>
              <w:top w:val="single" w:sz="12" w:space="0" w:color="auto"/>
            </w:tcBorders>
            <w:vAlign w:val="center"/>
          </w:tcPr>
          <w:p w14:paraId="4449B0F6" w14:textId="77777777" w:rsidR="003A01A6" w:rsidRDefault="003A01A6" w:rsidP="00F169F1">
            <w:pPr>
              <w:jc w:val="center"/>
              <w:rPr>
                <w:rFonts w:ascii="Calibri" w:hAnsi="Calibri"/>
              </w:rPr>
            </w:pPr>
          </w:p>
        </w:tc>
        <w:tc>
          <w:tcPr>
            <w:tcW w:w="1114" w:type="dxa"/>
            <w:tcBorders>
              <w:top w:val="single" w:sz="12" w:space="0" w:color="auto"/>
            </w:tcBorders>
            <w:vAlign w:val="center"/>
          </w:tcPr>
          <w:p w14:paraId="5A16B225" w14:textId="77777777" w:rsidR="003A01A6" w:rsidRDefault="003A01A6" w:rsidP="00F169F1">
            <w:pPr>
              <w:jc w:val="center"/>
              <w:rPr>
                <w:rFonts w:ascii="Calibri" w:hAnsi="Calibri"/>
              </w:rPr>
            </w:pPr>
          </w:p>
        </w:tc>
        <w:tc>
          <w:tcPr>
            <w:tcW w:w="1281" w:type="dxa"/>
            <w:tcBorders>
              <w:top w:val="single" w:sz="12" w:space="0" w:color="auto"/>
            </w:tcBorders>
            <w:vAlign w:val="center"/>
          </w:tcPr>
          <w:p w14:paraId="33BD1B0C" w14:textId="77777777" w:rsidR="003A01A6" w:rsidRDefault="003A01A6" w:rsidP="00F169F1">
            <w:pPr>
              <w:jc w:val="center"/>
              <w:rPr>
                <w:rFonts w:ascii="Calibri" w:hAnsi="Calibri"/>
              </w:rPr>
            </w:pPr>
          </w:p>
        </w:tc>
        <w:tc>
          <w:tcPr>
            <w:tcW w:w="1146" w:type="dxa"/>
            <w:tcBorders>
              <w:top w:val="single" w:sz="12" w:space="0" w:color="auto"/>
            </w:tcBorders>
            <w:vAlign w:val="center"/>
          </w:tcPr>
          <w:p w14:paraId="78C35A85" w14:textId="77777777" w:rsidR="003A01A6" w:rsidRDefault="003A01A6" w:rsidP="00F169F1">
            <w:pPr>
              <w:jc w:val="center"/>
              <w:rPr>
                <w:rFonts w:ascii="Calibri" w:hAnsi="Calibri"/>
              </w:rPr>
            </w:pPr>
          </w:p>
        </w:tc>
        <w:tc>
          <w:tcPr>
            <w:tcW w:w="1135" w:type="dxa"/>
            <w:tcBorders>
              <w:top w:val="single" w:sz="12" w:space="0" w:color="auto"/>
            </w:tcBorders>
            <w:vAlign w:val="center"/>
          </w:tcPr>
          <w:p w14:paraId="7974A53C" w14:textId="77777777" w:rsidR="003A01A6" w:rsidRDefault="003A01A6" w:rsidP="00F169F1">
            <w:pPr>
              <w:jc w:val="center"/>
              <w:rPr>
                <w:rFonts w:ascii="Calibri" w:hAnsi="Calibri"/>
              </w:rPr>
            </w:pPr>
          </w:p>
        </w:tc>
        <w:tc>
          <w:tcPr>
            <w:tcW w:w="1282" w:type="dxa"/>
            <w:tcBorders>
              <w:top w:val="single" w:sz="12" w:space="0" w:color="auto"/>
            </w:tcBorders>
            <w:vAlign w:val="center"/>
          </w:tcPr>
          <w:p w14:paraId="0AF3F7D8" w14:textId="77777777" w:rsidR="003A01A6" w:rsidRDefault="003A01A6" w:rsidP="00F169F1">
            <w:pPr>
              <w:jc w:val="center"/>
              <w:rPr>
                <w:rFonts w:ascii="Calibri" w:hAnsi="Calibri"/>
              </w:rPr>
            </w:pPr>
          </w:p>
        </w:tc>
      </w:tr>
      <w:tr w:rsidR="003A01A6" w14:paraId="486EDFC8" w14:textId="77777777" w:rsidTr="005D52D6">
        <w:trPr>
          <w:trHeight w:val="288"/>
        </w:trPr>
        <w:tc>
          <w:tcPr>
            <w:tcW w:w="1368" w:type="dxa"/>
            <w:vAlign w:val="center"/>
          </w:tcPr>
          <w:p w14:paraId="6C56846F" w14:textId="4B5190DD" w:rsidR="003A01A6" w:rsidRDefault="003A01A6" w:rsidP="00F169F1">
            <w:pPr>
              <w:jc w:val="center"/>
              <w:rPr>
                <w:rFonts w:ascii="Calibri" w:hAnsi="Calibri"/>
              </w:rPr>
            </w:pPr>
            <w:r>
              <w:rPr>
                <w:rFonts w:ascii="Calibri" w:hAnsi="Calibri"/>
              </w:rPr>
              <w:t>Recycling</w:t>
            </w:r>
          </w:p>
        </w:tc>
        <w:tc>
          <w:tcPr>
            <w:tcW w:w="1080" w:type="dxa"/>
          </w:tcPr>
          <w:p w14:paraId="7E271010" w14:textId="233967F9" w:rsidR="003A01A6" w:rsidRDefault="003A01A6" w:rsidP="00F169F1">
            <w:pPr>
              <w:jc w:val="center"/>
              <w:rPr>
                <w:rFonts w:ascii="Calibri" w:hAnsi="Calibri"/>
              </w:rPr>
            </w:pPr>
          </w:p>
        </w:tc>
        <w:tc>
          <w:tcPr>
            <w:tcW w:w="1170" w:type="dxa"/>
          </w:tcPr>
          <w:p w14:paraId="3BA03E55" w14:textId="77777777" w:rsidR="003A01A6" w:rsidRDefault="003A01A6" w:rsidP="00F169F1">
            <w:pPr>
              <w:jc w:val="center"/>
              <w:rPr>
                <w:rFonts w:ascii="Calibri" w:hAnsi="Calibri"/>
              </w:rPr>
            </w:pPr>
          </w:p>
        </w:tc>
        <w:tc>
          <w:tcPr>
            <w:tcW w:w="1114" w:type="dxa"/>
          </w:tcPr>
          <w:p w14:paraId="0D841AC6" w14:textId="77777777" w:rsidR="003A01A6" w:rsidRDefault="003A01A6" w:rsidP="00F169F1">
            <w:pPr>
              <w:jc w:val="center"/>
              <w:rPr>
                <w:rFonts w:ascii="Calibri" w:hAnsi="Calibri"/>
              </w:rPr>
            </w:pPr>
          </w:p>
        </w:tc>
        <w:tc>
          <w:tcPr>
            <w:tcW w:w="1281" w:type="dxa"/>
          </w:tcPr>
          <w:p w14:paraId="2003D3E1" w14:textId="77777777" w:rsidR="003A01A6" w:rsidRDefault="003A01A6" w:rsidP="00F169F1">
            <w:pPr>
              <w:jc w:val="center"/>
              <w:rPr>
                <w:rFonts w:ascii="Calibri" w:hAnsi="Calibri"/>
              </w:rPr>
            </w:pPr>
          </w:p>
        </w:tc>
        <w:tc>
          <w:tcPr>
            <w:tcW w:w="1146" w:type="dxa"/>
          </w:tcPr>
          <w:p w14:paraId="4DE4302F" w14:textId="77777777" w:rsidR="003A01A6" w:rsidRDefault="003A01A6" w:rsidP="00F169F1">
            <w:pPr>
              <w:jc w:val="center"/>
              <w:rPr>
                <w:rFonts w:ascii="Calibri" w:hAnsi="Calibri"/>
              </w:rPr>
            </w:pPr>
          </w:p>
        </w:tc>
        <w:tc>
          <w:tcPr>
            <w:tcW w:w="1135" w:type="dxa"/>
          </w:tcPr>
          <w:p w14:paraId="461965EC" w14:textId="77777777" w:rsidR="003A01A6" w:rsidRDefault="003A01A6" w:rsidP="00F169F1">
            <w:pPr>
              <w:jc w:val="center"/>
              <w:rPr>
                <w:rFonts w:ascii="Calibri" w:hAnsi="Calibri"/>
              </w:rPr>
            </w:pPr>
          </w:p>
        </w:tc>
        <w:tc>
          <w:tcPr>
            <w:tcW w:w="1282" w:type="dxa"/>
          </w:tcPr>
          <w:p w14:paraId="5767E952" w14:textId="77777777" w:rsidR="003A01A6" w:rsidRDefault="003A01A6" w:rsidP="00F169F1">
            <w:pPr>
              <w:jc w:val="center"/>
              <w:rPr>
                <w:rFonts w:ascii="Calibri" w:hAnsi="Calibri"/>
              </w:rPr>
            </w:pPr>
          </w:p>
        </w:tc>
      </w:tr>
    </w:tbl>
    <w:p w14:paraId="499BD5DD" w14:textId="77777777" w:rsidR="003A01A6" w:rsidRDefault="003A01A6" w:rsidP="0012033A">
      <w:pPr>
        <w:rPr>
          <w:rFonts w:ascii="Calibri" w:hAnsi="Calibri"/>
        </w:rPr>
      </w:pPr>
    </w:p>
    <w:p w14:paraId="67D2FE60" w14:textId="2DA15652" w:rsidR="00252A7F" w:rsidRDefault="00252A7F" w:rsidP="0012033A">
      <w:pPr>
        <w:rPr>
          <w:rFonts w:ascii="Calibri" w:hAnsi="Calibri"/>
        </w:rPr>
      </w:pPr>
      <w:r>
        <w:rPr>
          <w:rFonts w:ascii="Calibri" w:hAnsi="Calibri"/>
        </w:rPr>
        <w:t>Signature of person duly authorized to sign submittal on behalf of the Proposer:</w:t>
      </w:r>
    </w:p>
    <w:p w14:paraId="4581333E" w14:textId="77777777" w:rsidR="00252A7F" w:rsidRDefault="00252A7F" w:rsidP="0012033A">
      <w:pPr>
        <w:rPr>
          <w:rFonts w:ascii="Calibri" w:hAnsi="Calibri"/>
        </w:rPr>
      </w:pPr>
    </w:p>
    <w:p w14:paraId="4B352DAF" w14:textId="38C2FA07" w:rsidR="0012033A" w:rsidRDefault="00252A7F" w:rsidP="00252A7F">
      <w:pPr>
        <w:rPr>
          <w:rFonts w:ascii="Calibri" w:hAnsi="Calibri"/>
        </w:rPr>
      </w:pPr>
      <w:r>
        <w:rPr>
          <w:rFonts w:ascii="Calibri" w:hAnsi="Calibri"/>
        </w:rPr>
        <w:t>________________________________________________</w:t>
      </w:r>
      <w:r>
        <w:rPr>
          <w:rFonts w:ascii="Calibri" w:hAnsi="Calibri"/>
        </w:rPr>
        <w:br/>
        <w:t>Authorized Signature</w:t>
      </w:r>
    </w:p>
    <w:p w14:paraId="0897A9CB" w14:textId="77777777" w:rsidR="00252A7F" w:rsidRDefault="00252A7F" w:rsidP="00252A7F">
      <w:pPr>
        <w:rPr>
          <w:rFonts w:ascii="Calibri" w:hAnsi="Calibri"/>
        </w:rPr>
      </w:pPr>
    </w:p>
    <w:p w14:paraId="5368A828" w14:textId="7A2752CE" w:rsidR="00252A7F" w:rsidRDefault="00252A7F" w:rsidP="00252A7F">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10161377" w14:textId="6CD98BB4" w:rsidR="003A01A6" w:rsidRDefault="003A01A6" w:rsidP="003A01A6">
      <w:pPr>
        <w:jc w:val="center"/>
        <w:rPr>
          <w:rFonts w:ascii="Calibri" w:hAnsi="Calibri"/>
        </w:rPr>
      </w:pPr>
      <w:r>
        <w:rPr>
          <w:rFonts w:ascii="Calibri" w:hAnsi="Calibri"/>
          <w:b/>
          <w:sz w:val="28"/>
          <w:u w:val="single"/>
        </w:rPr>
        <w:t>FORM H</w:t>
      </w:r>
      <w:r w:rsidRPr="007C3657">
        <w:rPr>
          <w:rFonts w:ascii="Calibri" w:hAnsi="Calibri"/>
          <w:b/>
          <w:sz w:val="28"/>
          <w:u w:val="single"/>
        </w:rPr>
        <w:t xml:space="preserve">:  </w:t>
      </w:r>
      <w:r>
        <w:rPr>
          <w:rFonts w:ascii="Calibri" w:hAnsi="Calibri"/>
          <w:b/>
          <w:sz w:val="28"/>
          <w:u w:val="single"/>
        </w:rPr>
        <w:t>Acknowledgement of Receipt of Addenda</w:t>
      </w:r>
    </w:p>
    <w:p w14:paraId="63BAC38F" w14:textId="033F0F1B" w:rsidR="003A01A6" w:rsidRDefault="003A01A6" w:rsidP="003A01A6">
      <w:r w:rsidRPr="003A01A6">
        <w:t xml:space="preserve">Please acknowledge receipt of addenda to the City’s RFP for </w:t>
      </w:r>
      <w:r>
        <w:t>Solid Waste and Recycling</w:t>
      </w:r>
      <w:r w:rsidRPr="003A01A6">
        <w:t xml:space="preserve"> Services with your signature. </w:t>
      </w:r>
      <w:r>
        <w:t xml:space="preserve"> </w:t>
      </w:r>
      <w:r w:rsidRPr="003A01A6">
        <w:t xml:space="preserve">An opportunity to acknowledge up to five (5) addenda is included in this form but does not necessarily mean that </w:t>
      </w:r>
      <w:r>
        <w:t>any</w:t>
      </w:r>
      <w:r w:rsidRPr="003A01A6">
        <w:t xml:space="preserve"> addenda will be provided.</w:t>
      </w:r>
    </w:p>
    <w:p w14:paraId="25333895" w14:textId="77777777" w:rsidR="003A01A6" w:rsidRDefault="003A01A6" w:rsidP="003A01A6"/>
    <w:p w14:paraId="531F528A" w14:textId="3F360405" w:rsidR="003A01A6" w:rsidRDefault="00D11FDD" w:rsidP="003A01A6">
      <w:pPr>
        <w:ind w:firstLine="720"/>
        <w:rPr>
          <w:rFonts w:ascii="Calibri" w:hAnsi="Calibri"/>
        </w:rPr>
      </w:pPr>
      <w:sdt>
        <w:sdtPr>
          <w:rPr>
            <w:rFonts w:ascii="Calibri" w:hAnsi="Calibri"/>
          </w:rPr>
          <w:id w:val="1244984500"/>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1</w:t>
      </w:r>
    </w:p>
    <w:p w14:paraId="4D7ED0D4" w14:textId="238B4F4B" w:rsidR="003A01A6" w:rsidRDefault="00D11FDD" w:rsidP="003A01A6">
      <w:pPr>
        <w:ind w:firstLine="720"/>
        <w:rPr>
          <w:rFonts w:ascii="Calibri" w:hAnsi="Calibri"/>
        </w:rPr>
      </w:pPr>
      <w:sdt>
        <w:sdtPr>
          <w:rPr>
            <w:rFonts w:ascii="Calibri" w:hAnsi="Calibri"/>
          </w:rPr>
          <w:id w:val="-2014749624"/>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2</w:t>
      </w:r>
    </w:p>
    <w:p w14:paraId="59470862" w14:textId="2D515088" w:rsidR="003A01A6" w:rsidRDefault="00D11FDD" w:rsidP="003A01A6">
      <w:pPr>
        <w:ind w:firstLine="720"/>
        <w:rPr>
          <w:rFonts w:ascii="Calibri" w:hAnsi="Calibri"/>
        </w:rPr>
      </w:pPr>
      <w:sdt>
        <w:sdtPr>
          <w:rPr>
            <w:rFonts w:ascii="Calibri" w:hAnsi="Calibri"/>
          </w:rPr>
          <w:id w:val="-2121364297"/>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3</w:t>
      </w:r>
    </w:p>
    <w:p w14:paraId="51E20085" w14:textId="50438902" w:rsidR="003A01A6" w:rsidRDefault="00D11FDD" w:rsidP="003A01A6">
      <w:pPr>
        <w:ind w:firstLine="720"/>
        <w:rPr>
          <w:rFonts w:ascii="Calibri" w:hAnsi="Calibri"/>
        </w:rPr>
      </w:pPr>
      <w:sdt>
        <w:sdtPr>
          <w:rPr>
            <w:rFonts w:ascii="Calibri" w:hAnsi="Calibri"/>
          </w:rPr>
          <w:id w:val="477122061"/>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4</w:t>
      </w:r>
    </w:p>
    <w:p w14:paraId="05A08410" w14:textId="4C64447F" w:rsidR="003A01A6" w:rsidRDefault="00D11FDD" w:rsidP="003A01A6">
      <w:pPr>
        <w:ind w:firstLine="720"/>
        <w:rPr>
          <w:rFonts w:ascii="Calibri" w:hAnsi="Calibri"/>
        </w:rPr>
      </w:pPr>
      <w:sdt>
        <w:sdtPr>
          <w:rPr>
            <w:rFonts w:ascii="Calibri" w:hAnsi="Calibri"/>
          </w:rPr>
          <w:id w:val="1832258409"/>
          <w14:checkbox>
            <w14:checked w14:val="0"/>
            <w14:checkedState w14:val="2612" w14:font="MS Gothic"/>
            <w14:uncheckedState w14:val="2610" w14:font="MS Gothic"/>
          </w14:checkbox>
        </w:sdtPr>
        <w:sdtEndPr/>
        <w:sdtContent>
          <w:r w:rsidR="003A01A6">
            <w:rPr>
              <w:rFonts w:ascii="MS Gothic" w:eastAsia="MS Gothic" w:hAnsi="MS Gothic" w:hint="eastAsia"/>
            </w:rPr>
            <w:t>☐</w:t>
          </w:r>
        </w:sdtContent>
      </w:sdt>
      <w:r w:rsidR="003A01A6">
        <w:rPr>
          <w:rFonts w:ascii="Calibri" w:hAnsi="Calibri"/>
        </w:rPr>
        <w:tab/>
        <w:t>Addendum 5</w:t>
      </w:r>
    </w:p>
    <w:p w14:paraId="3DA49800" w14:textId="77777777" w:rsidR="003A01A6" w:rsidRDefault="003A01A6" w:rsidP="003A01A6">
      <w:pPr>
        <w:rPr>
          <w:rFonts w:ascii="Calibri" w:hAnsi="Calibri"/>
        </w:rPr>
      </w:pPr>
    </w:p>
    <w:p w14:paraId="6E6805FF" w14:textId="08D311D5" w:rsidR="003A01A6" w:rsidRDefault="003A01A6" w:rsidP="003A01A6">
      <w:pPr>
        <w:rPr>
          <w:rFonts w:ascii="Calibri" w:hAnsi="Calibri"/>
        </w:rPr>
      </w:pPr>
      <w:r>
        <w:rPr>
          <w:rFonts w:ascii="Calibri" w:hAnsi="Calibri"/>
        </w:rPr>
        <w:t>Signature of person duly authorized to sign submittal on behalf of the Proposer:</w:t>
      </w:r>
    </w:p>
    <w:p w14:paraId="599373EC" w14:textId="77777777" w:rsidR="003A01A6" w:rsidRDefault="003A01A6" w:rsidP="003A01A6">
      <w:pPr>
        <w:rPr>
          <w:rFonts w:ascii="Calibri" w:hAnsi="Calibri"/>
        </w:rPr>
      </w:pPr>
    </w:p>
    <w:p w14:paraId="0538C20E" w14:textId="77777777" w:rsidR="003A01A6" w:rsidRDefault="003A01A6" w:rsidP="003A01A6">
      <w:pPr>
        <w:rPr>
          <w:rFonts w:ascii="Calibri" w:hAnsi="Calibri"/>
        </w:rPr>
      </w:pPr>
      <w:r>
        <w:rPr>
          <w:rFonts w:ascii="Calibri" w:hAnsi="Calibri"/>
        </w:rPr>
        <w:t>________________________________________________</w:t>
      </w:r>
      <w:r>
        <w:rPr>
          <w:rFonts w:ascii="Calibri" w:hAnsi="Calibri"/>
        </w:rPr>
        <w:br/>
        <w:t>Authorized Signature</w:t>
      </w:r>
    </w:p>
    <w:p w14:paraId="6D793C4B" w14:textId="77777777" w:rsidR="003A01A6" w:rsidRDefault="003A01A6" w:rsidP="003A01A6">
      <w:pPr>
        <w:rPr>
          <w:rFonts w:ascii="Calibri" w:hAnsi="Calibri"/>
        </w:rPr>
      </w:pPr>
    </w:p>
    <w:p w14:paraId="5F0B05B3" w14:textId="77777777" w:rsidR="003A01A6" w:rsidRDefault="003A01A6" w:rsidP="003A01A6">
      <w:pPr>
        <w:rPr>
          <w:rFonts w:ascii="Calibri" w:hAnsi="Calibri"/>
        </w:rPr>
      </w:pPr>
      <w:r>
        <w:rPr>
          <w:rFonts w:ascii="Calibri" w:hAnsi="Calibri"/>
        </w:rPr>
        <w:t>________________________________________________</w:t>
      </w:r>
      <w:r>
        <w:rPr>
          <w:rFonts w:ascii="Calibri" w:hAnsi="Calibri"/>
        </w:rPr>
        <w:tab/>
      </w:r>
      <w:r>
        <w:rPr>
          <w:rFonts w:ascii="Calibri" w:hAnsi="Calibri"/>
        </w:rPr>
        <w:tab/>
        <w:t>__________________________</w:t>
      </w:r>
      <w:r>
        <w:rPr>
          <w:rFonts w:ascii="Calibri" w:hAnsi="Calibri"/>
        </w:rPr>
        <w:br/>
        <w:t>Printed 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Date</w:t>
      </w:r>
    </w:p>
    <w:p w14:paraId="245FDDD7" w14:textId="77777777" w:rsidR="003A01A6" w:rsidRDefault="003A01A6" w:rsidP="003A01A6">
      <w:pPr>
        <w:rPr>
          <w:rFonts w:ascii="Calibri" w:hAnsi="Calibri"/>
        </w:rPr>
      </w:pPr>
    </w:p>
    <w:p w14:paraId="390E6155" w14:textId="305E1A0D" w:rsidR="003A01A6" w:rsidRPr="003A01A6" w:rsidRDefault="003A01A6" w:rsidP="003A01A6">
      <w:pPr>
        <w:rPr>
          <w:rFonts w:ascii="Calibri" w:hAnsi="Calibri"/>
        </w:rPr>
      </w:pPr>
    </w:p>
    <w:p w14:paraId="61794CD5" w14:textId="77777777" w:rsidR="005A2B40" w:rsidRDefault="005A2B40" w:rsidP="005A2B40">
      <w:pPr>
        <w:jc w:val="center"/>
      </w:pPr>
    </w:p>
    <w:p w14:paraId="2997E5B0" w14:textId="77777777" w:rsidR="00F169F1" w:rsidRDefault="00F169F1" w:rsidP="005A2B40">
      <w:pPr>
        <w:jc w:val="center"/>
      </w:pPr>
    </w:p>
    <w:p w14:paraId="43535F8A" w14:textId="77777777" w:rsidR="00F169F1" w:rsidRDefault="00F169F1" w:rsidP="005A2B40">
      <w:pPr>
        <w:jc w:val="center"/>
      </w:pPr>
    </w:p>
    <w:p w14:paraId="7084F95C" w14:textId="77777777" w:rsidR="00F169F1" w:rsidRDefault="00F169F1" w:rsidP="005A2B40">
      <w:pPr>
        <w:jc w:val="center"/>
      </w:pPr>
    </w:p>
    <w:p w14:paraId="385F4285" w14:textId="77777777" w:rsidR="00F169F1" w:rsidRDefault="00F169F1" w:rsidP="005A2B40">
      <w:pPr>
        <w:jc w:val="center"/>
      </w:pPr>
    </w:p>
    <w:p w14:paraId="3987CB26" w14:textId="77777777" w:rsidR="00F169F1" w:rsidRDefault="00F169F1" w:rsidP="005A2B40">
      <w:pPr>
        <w:jc w:val="center"/>
      </w:pPr>
    </w:p>
    <w:p w14:paraId="29893AB0" w14:textId="77777777" w:rsidR="00F169F1" w:rsidRDefault="00F169F1" w:rsidP="005A2B40">
      <w:pPr>
        <w:jc w:val="center"/>
      </w:pPr>
    </w:p>
    <w:p w14:paraId="6ADAF036" w14:textId="77777777" w:rsidR="00D00262" w:rsidRDefault="00D00262" w:rsidP="005A2B40">
      <w:pPr>
        <w:jc w:val="center"/>
        <w:rPr>
          <w:b/>
          <w:sz w:val="28"/>
        </w:rPr>
        <w:sectPr w:rsidR="00D00262" w:rsidSect="006222E3">
          <w:headerReference w:type="even" r:id="rId18"/>
          <w:headerReference w:type="default" r:id="rId19"/>
          <w:footerReference w:type="default" r:id="rId20"/>
          <w:headerReference w:type="first" r:id="rId21"/>
          <w:pgSz w:w="12240" w:h="16340"/>
          <w:pgMar w:top="1440" w:right="1440" w:bottom="1440" w:left="1440" w:header="720" w:footer="720" w:gutter="0"/>
          <w:pgNumType w:start="1"/>
          <w:cols w:space="720"/>
          <w:noEndnote/>
          <w:docGrid w:linePitch="299"/>
        </w:sectPr>
      </w:pPr>
    </w:p>
    <w:p w14:paraId="7840DEB6" w14:textId="0646F2BD" w:rsidR="00F169F1" w:rsidRDefault="00F169F1" w:rsidP="005A2B40">
      <w:pPr>
        <w:jc w:val="center"/>
      </w:pPr>
      <w:r w:rsidRPr="00F169F1">
        <w:rPr>
          <w:b/>
          <w:sz w:val="28"/>
        </w:rPr>
        <w:t>Attachment A</w:t>
      </w:r>
    </w:p>
    <w:p w14:paraId="42B710B3" w14:textId="58081503" w:rsidR="00F169F1" w:rsidRDefault="00F169F1" w:rsidP="00F169F1">
      <w:pPr>
        <w:jc w:val="center"/>
        <w:rPr>
          <w:b/>
          <w:sz w:val="24"/>
        </w:rPr>
      </w:pPr>
      <w:r>
        <w:rPr>
          <w:b/>
          <w:sz w:val="24"/>
        </w:rPr>
        <w:t>List of Ci</w:t>
      </w:r>
      <w:r w:rsidR="00580BD1">
        <w:rPr>
          <w:b/>
          <w:sz w:val="24"/>
        </w:rPr>
        <w:t xml:space="preserve">ty Buildings, Parks, and Events </w:t>
      </w:r>
      <w:r>
        <w:rPr>
          <w:b/>
          <w:sz w:val="24"/>
        </w:rPr>
        <w:t>To Be Served by the Contractor</w:t>
      </w:r>
    </w:p>
    <w:tbl>
      <w:tblPr>
        <w:tblStyle w:val="TableGrid"/>
        <w:tblW w:w="0" w:type="auto"/>
        <w:tblLook w:val="04A0" w:firstRow="1" w:lastRow="0" w:firstColumn="1" w:lastColumn="0" w:noHBand="0" w:noVBand="1"/>
      </w:tblPr>
      <w:tblGrid>
        <w:gridCol w:w="3978"/>
        <w:gridCol w:w="1800"/>
        <w:gridCol w:w="3798"/>
      </w:tblGrid>
      <w:tr w:rsidR="00F169F1" w14:paraId="5BFCDA81" w14:textId="77777777" w:rsidTr="00B62870">
        <w:trPr>
          <w:trHeight w:val="432"/>
        </w:trPr>
        <w:tc>
          <w:tcPr>
            <w:tcW w:w="3978" w:type="dxa"/>
            <w:tcBorders>
              <w:bottom w:val="single" w:sz="4" w:space="0" w:color="auto"/>
              <w:right w:val="nil"/>
            </w:tcBorders>
            <w:shd w:val="clear" w:color="auto" w:fill="C00000"/>
            <w:vAlign w:val="center"/>
          </w:tcPr>
          <w:p w14:paraId="5A9FB059" w14:textId="6F043198" w:rsidR="00F169F1" w:rsidRDefault="00F169F1" w:rsidP="00F169F1">
            <w:pPr>
              <w:rPr>
                <w:b/>
                <w:sz w:val="24"/>
              </w:rPr>
            </w:pPr>
            <w:r>
              <w:rPr>
                <w:b/>
                <w:sz w:val="24"/>
              </w:rPr>
              <w:t>Name and Location</w:t>
            </w:r>
          </w:p>
        </w:tc>
        <w:tc>
          <w:tcPr>
            <w:tcW w:w="1800" w:type="dxa"/>
            <w:tcBorders>
              <w:left w:val="nil"/>
              <w:bottom w:val="single" w:sz="4" w:space="0" w:color="auto"/>
              <w:right w:val="nil"/>
            </w:tcBorders>
            <w:shd w:val="clear" w:color="auto" w:fill="C00000"/>
            <w:vAlign w:val="center"/>
          </w:tcPr>
          <w:p w14:paraId="3B3D2D22" w14:textId="0EEF92B3" w:rsidR="00F169F1" w:rsidRDefault="00F169F1" w:rsidP="00F169F1">
            <w:pPr>
              <w:rPr>
                <w:b/>
                <w:sz w:val="24"/>
              </w:rPr>
            </w:pPr>
            <w:r>
              <w:rPr>
                <w:b/>
                <w:sz w:val="24"/>
              </w:rPr>
              <w:t>Type</w:t>
            </w:r>
          </w:p>
        </w:tc>
        <w:tc>
          <w:tcPr>
            <w:tcW w:w="3798" w:type="dxa"/>
            <w:tcBorders>
              <w:left w:val="nil"/>
              <w:bottom w:val="single" w:sz="4" w:space="0" w:color="auto"/>
            </w:tcBorders>
            <w:shd w:val="clear" w:color="auto" w:fill="C00000"/>
            <w:vAlign w:val="center"/>
          </w:tcPr>
          <w:p w14:paraId="34F95349" w14:textId="17DBA7E2" w:rsidR="00F169F1" w:rsidRDefault="00F169F1" w:rsidP="00F169F1">
            <w:pPr>
              <w:rPr>
                <w:b/>
                <w:sz w:val="24"/>
              </w:rPr>
            </w:pPr>
            <w:r>
              <w:rPr>
                <w:b/>
                <w:sz w:val="24"/>
              </w:rPr>
              <w:t>Estimated Service Level</w:t>
            </w:r>
          </w:p>
        </w:tc>
      </w:tr>
    </w:tbl>
    <w:p w14:paraId="23BB84FD" w14:textId="77777777" w:rsidR="00F169F1" w:rsidRDefault="00F169F1" w:rsidP="00F169F1">
      <w:pPr>
        <w:rPr>
          <w:sz w:val="6"/>
          <w:szCs w:val="6"/>
        </w:rPr>
      </w:pPr>
    </w:p>
    <w:tbl>
      <w:tblPr>
        <w:tblStyle w:val="TableGrid"/>
        <w:tblW w:w="0" w:type="auto"/>
        <w:tblLook w:val="04A0" w:firstRow="1" w:lastRow="0" w:firstColumn="1" w:lastColumn="0" w:noHBand="0" w:noVBand="1"/>
      </w:tblPr>
      <w:tblGrid>
        <w:gridCol w:w="3978"/>
        <w:gridCol w:w="1800"/>
        <w:gridCol w:w="3798"/>
      </w:tblGrid>
      <w:tr w:rsidR="00580BD1" w:rsidRPr="0034561F" w14:paraId="4401D5C3" w14:textId="77777777" w:rsidTr="00B77770">
        <w:tc>
          <w:tcPr>
            <w:tcW w:w="3978" w:type="dxa"/>
            <w:tcBorders>
              <w:bottom w:val="nil"/>
              <w:right w:val="nil"/>
            </w:tcBorders>
            <w:shd w:val="clear" w:color="auto" w:fill="F2DBDB" w:themeFill="accent2" w:themeFillTint="33"/>
          </w:tcPr>
          <w:p w14:paraId="2996BD6C" w14:textId="77777777" w:rsidR="00580BD1" w:rsidRPr="0034561F" w:rsidRDefault="00580BD1" w:rsidP="00B77770">
            <w:pPr>
              <w:rPr>
                <w:sz w:val="24"/>
              </w:rPr>
            </w:pPr>
            <w:r w:rsidRPr="0034561F">
              <w:rPr>
                <w:sz w:val="24"/>
              </w:rPr>
              <w:t>Jordan City Hall</w:t>
            </w:r>
          </w:p>
        </w:tc>
        <w:tc>
          <w:tcPr>
            <w:tcW w:w="1800" w:type="dxa"/>
            <w:tcBorders>
              <w:left w:val="nil"/>
              <w:bottom w:val="nil"/>
              <w:right w:val="nil"/>
            </w:tcBorders>
          </w:tcPr>
          <w:p w14:paraId="16ED94A1" w14:textId="77777777" w:rsidR="00580BD1" w:rsidRPr="0034561F" w:rsidRDefault="00580BD1" w:rsidP="00B77770">
            <w:pPr>
              <w:rPr>
                <w:sz w:val="24"/>
              </w:rPr>
            </w:pPr>
            <w:r w:rsidRPr="0034561F">
              <w:rPr>
                <w:sz w:val="24"/>
              </w:rPr>
              <w:t>Refuse</w:t>
            </w:r>
          </w:p>
        </w:tc>
        <w:tc>
          <w:tcPr>
            <w:tcW w:w="3798" w:type="dxa"/>
            <w:tcBorders>
              <w:left w:val="nil"/>
              <w:bottom w:val="nil"/>
            </w:tcBorders>
          </w:tcPr>
          <w:p w14:paraId="336BA766" w14:textId="17AEEBD3" w:rsidR="00580BD1" w:rsidRPr="0034561F" w:rsidRDefault="0034561F" w:rsidP="00B77770">
            <w:pPr>
              <w:rPr>
                <w:sz w:val="24"/>
              </w:rPr>
            </w:pPr>
            <w:r w:rsidRPr="0034561F">
              <w:rPr>
                <w:sz w:val="24"/>
              </w:rPr>
              <w:t>1</w:t>
            </w:r>
            <w:r w:rsidR="00580BD1" w:rsidRPr="0034561F">
              <w:rPr>
                <w:sz w:val="24"/>
              </w:rPr>
              <w:t>-2yd 2x/week</w:t>
            </w:r>
          </w:p>
        </w:tc>
      </w:tr>
      <w:tr w:rsidR="00580BD1" w:rsidRPr="0034561F" w14:paraId="3EBCDF66" w14:textId="77777777" w:rsidTr="00B77770">
        <w:tc>
          <w:tcPr>
            <w:tcW w:w="3978" w:type="dxa"/>
            <w:tcBorders>
              <w:top w:val="nil"/>
              <w:right w:val="nil"/>
            </w:tcBorders>
          </w:tcPr>
          <w:p w14:paraId="15726E49" w14:textId="7914DB66" w:rsidR="00580BD1" w:rsidRPr="0034561F" w:rsidRDefault="00580BD1" w:rsidP="00987FC4">
            <w:pPr>
              <w:pStyle w:val="Default"/>
              <w:rPr>
                <w:rFonts w:asciiTheme="minorHAnsi" w:hAnsiTheme="minorHAnsi" w:cs="Times New Roman"/>
                <w:sz w:val="22"/>
                <w:szCs w:val="22"/>
              </w:rPr>
            </w:pPr>
            <w:r w:rsidRPr="0034561F">
              <w:rPr>
                <w:rFonts w:asciiTheme="minorHAnsi" w:hAnsiTheme="minorHAnsi" w:cs="Times New Roman"/>
                <w:sz w:val="22"/>
                <w:szCs w:val="22"/>
              </w:rPr>
              <w:t>210 1</w:t>
            </w:r>
            <w:r w:rsidRPr="0034561F">
              <w:rPr>
                <w:rFonts w:asciiTheme="minorHAnsi" w:hAnsiTheme="minorHAnsi" w:cs="Times New Roman"/>
                <w:sz w:val="22"/>
                <w:szCs w:val="22"/>
                <w:vertAlign w:val="superscript"/>
              </w:rPr>
              <w:t>st</w:t>
            </w:r>
            <w:r w:rsidR="00987FC4" w:rsidRPr="0034561F">
              <w:rPr>
                <w:rFonts w:asciiTheme="minorHAnsi" w:hAnsiTheme="minorHAnsi" w:cs="Times New Roman"/>
                <w:sz w:val="22"/>
                <w:szCs w:val="22"/>
              </w:rPr>
              <w:t xml:space="preserve"> St E</w:t>
            </w:r>
          </w:p>
        </w:tc>
        <w:tc>
          <w:tcPr>
            <w:tcW w:w="1800" w:type="dxa"/>
            <w:tcBorders>
              <w:top w:val="nil"/>
              <w:left w:val="nil"/>
              <w:right w:val="nil"/>
            </w:tcBorders>
          </w:tcPr>
          <w:p w14:paraId="61FDB531" w14:textId="77777777" w:rsidR="00580BD1" w:rsidRPr="0034561F" w:rsidRDefault="00580BD1" w:rsidP="00B77770">
            <w:pPr>
              <w:rPr>
                <w:sz w:val="24"/>
              </w:rPr>
            </w:pPr>
            <w:r w:rsidRPr="0034561F">
              <w:rPr>
                <w:sz w:val="24"/>
              </w:rPr>
              <w:t>Recycling</w:t>
            </w:r>
          </w:p>
        </w:tc>
        <w:tc>
          <w:tcPr>
            <w:tcW w:w="3798" w:type="dxa"/>
            <w:tcBorders>
              <w:top w:val="nil"/>
              <w:left w:val="nil"/>
            </w:tcBorders>
          </w:tcPr>
          <w:p w14:paraId="5D1D0E5D" w14:textId="3A0A4010" w:rsidR="00580BD1" w:rsidRPr="0034561F" w:rsidRDefault="0034561F" w:rsidP="00B77770">
            <w:pPr>
              <w:rPr>
                <w:sz w:val="24"/>
              </w:rPr>
            </w:pPr>
            <w:r w:rsidRPr="0034561F">
              <w:rPr>
                <w:sz w:val="24"/>
              </w:rPr>
              <w:t>1-2yd 1x/week</w:t>
            </w:r>
          </w:p>
        </w:tc>
      </w:tr>
    </w:tbl>
    <w:p w14:paraId="286BF6C2" w14:textId="77777777" w:rsidR="00580BD1" w:rsidRPr="0034561F" w:rsidRDefault="00580BD1"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C365F7" w:rsidRPr="0034561F" w14:paraId="46DA4C3A" w14:textId="77777777" w:rsidTr="00B62870">
        <w:tc>
          <w:tcPr>
            <w:tcW w:w="3978" w:type="dxa"/>
            <w:tcBorders>
              <w:bottom w:val="nil"/>
              <w:right w:val="nil"/>
            </w:tcBorders>
            <w:shd w:val="clear" w:color="auto" w:fill="F2DBDB" w:themeFill="accent2" w:themeFillTint="33"/>
          </w:tcPr>
          <w:p w14:paraId="0C733C59" w14:textId="23E9E969" w:rsidR="00C365F7" w:rsidRPr="0034561F" w:rsidRDefault="00C365F7" w:rsidP="00C365F7">
            <w:pPr>
              <w:rPr>
                <w:sz w:val="24"/>
              </w:rPr>
            </w:pPr>
            <w:r w:rsidRPr="0034561F">
              <w:rPr>
                <w:sz w:val="24"/>
              </w:rPr>
              <w:t>Fire Station</w:t>
            </w:r>
          </w:p>
        </w:tc>
        <w:tc>
          <w:tcPr>
            <w:tcW w:w="1800" w:type="dxa"/>
            <w:tcBorders>
              <w:left w:val="nil"/>
              <w:bottom w:val="nil"/>
              <w:right w:val="nil"/>
            </w:tcBorders>
          </w:tcPr>
          <w:p w14:paraId="3BDECE64" w14:textId="77777777" w:rsidR="00C365F7" w:rsidRPr="0034561F" w:rsidRDefault="00C365F7" w:rsidP="00B77770">
            <w:pPr>
              <w:rPr>
                <w:sz w:val="24"/>
              </w:rPr>
            </w:pPr>
            <w:r w:rsidRPr="0034561F">
              <w:rPr>
                <w:sz w:val="24"/>
              </w:rPr>
              <w:t>Refuse</w:t>
            </w:r>
          </w:p>
        </w:tc>
        <w:tc>
          <w:tcPr>
            <w:tcW w:w="3798" w:type="dxa"/>
            <w:tcBorders>
              <w:left w:val="nil"/>
              <w:bottom w:val="nil"/>
            </w:tcBorders>
          </w:tcPr>
          <w:p w14:paraId="6DA0A4AC" w14:textId="1FBCCA32" w:rsidR="00C365F7" w:rsidRPr="0034561F" w:rsidRDefault="0034561F" w:rsidP="00C365F7">
            <w:pPr>
              <w:rPr>
                <w:sz w:val="24"/>
              </w:rPr>
            </w:pPr>
            <w:r w:rsidRPr="0034561F">
              <w:rPr>
                <w:sz w:val="24"/>
              </w:rPr>
              <w:t>1-</w:t>
            </w:r>
            <w:r w:rsidR="00C365F7" w:rsidRPr="0034561F">
              <w:rPr>
                <w:sz w:val="24"/>
              </w:rPr>
              <w:t>2yd</w:t>
            </w:r>
            <w:r w:rsidRPr="0034561F">
              <w:rPr>
                <w:sz w:val="24"/>
              </w:rPr>
              <w:t xml:space="preserve"> 1x</w:t>
            </w:r>
            <w:r w:rsidR="00C365F7" w:rsidRPr="0034561F">
              <w:rPr>
                <w:sz w:val="24"/>
              </w:rPr>
              <w:t>/week</w:t>
            </w:r>
          </w:p>
        </w:tc>
      </w:tr>
      <w:tr w:rsidR="00C365F7" w:rsidRPr="0034561F" w14:paraId="01D2CA2C" w14:textId="77777777" w:rsidTr="00B62870">
        <w:tc>
          <w:tcPr>
            <w:tcW w:w="3978" w:type="dxa"/>
            <w:tcBorders>
              <w:top w:val="nil"/>
              <w:right w:val="nil"/>
            </w:tcBorders>
          </w:tcPr>
          <w:p w14:paraId="3FAB1C92" w14:textId="3DCCCBAA" w:rsidR="00C365F7" w:rsidRPr="0034561F" w:rsidRDefault="00987FC4" w:rsidP="00B77770">
            <w:pPr>
              <w:pStyle w:val="Default"/>
              <w:rPr>
                <w:rFonts w:asciiTheme="minorHAnsi" w:hAnsiTheme="minorHAnsi" w:cs="Times New Roman"/>
                <w:sz w:val="22"/>
                <w:szCs w:val="22"/>
              </w:rPr>
            </w:pPr>
            <w:r w:rsidRPr="0034561F">
              <w:rPr>
                <w:rFonts w:asciiTheme="minorHAnsi" w:hAnsiTheme="minorHAnsi"/>
                <w:sz w:val="22"/>
              </w:rPr>
              <w:t>501 Varner St N</w:t>
            </w:r>
          </w:p>
        </w:tc>
        <w:tc>
          <w:tcPr>
            <w:tcW w:w="1800" w:type="dxa"/>
            <w:tcBorders>
              <w:top w:val="nil"/>
              <w:left w:val="nil"/>
              <w:right w:val="nil"/>
            </w:tcBorders>
          </w:tcPr>
          <w:p w14:paraId="2273DC2A" w14:textId="77777777" w:rsidR="00C365F7" w:rsidRPr="0034561F" w:rsidRDefault="00C365F7" w:rsidP="00B77770">
            <w:pPr>
              <w:rPr>
                <w:sz w:val="24"/>
              </w:rPr>
            </w:pPr>
            <w:r w:rsidRPr="0034561F">
              <w:rPr>
                <w:sz w:val="24"/>
              </w:rPr>
              <w:t>Recycling</w:t>
            </w:r>
          </w:p>
        </w:tc>
        <w:tc>
          <w:tcPr>
            <w:tcW w:w="3798" w:type="dxa"/>
            <w:tcBorders>
              <w:top w:val="nil"/>
              <w:left w:val="nil"/>
            </w:tcBorders>
          </w:tcPr>
          <w:p w14:paraId="51D209E7" w14:textId="76AA2361" w:rsidR="00C365F7" w:rsidRPr="0034561F" w:rsidRDefault="0034561F" w:rsidP="00B77770">
            <w:pPr>
              <w:rPr>
                <w:sz w:val="24"/>
              </w:rPr>
            </w:pPr>
            <w:r w:rsidRPr="0034561F">
              <w:rPr>
                <w:sz w:val="24"/>
              </w:rPr>
              <w:t>1-2yd 1x/week</w:t>
            </w:r>
          </w:p>
        </w:tc>
      </w:tr>
    </w:tbl>
    <w:p w14:paraId="300A0BCB" w14:textId="77777777" w:rsidR="00C365F7" w:rsidRPr="0034561F" w:rsidRDefault="00C365F7"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400335" w:rsidRPr="0034561F" w14:paraId="516B0B3A" w14:textId="77777777" w:rsidTr="00B5363B">
        <w:tc>
          <w:tcPr>
            <w:tcW w:w="3978" w:type="dxa"/>
            <w:tcBorders>
              <w:bottom w:val="nil"/>
              <w:right w:val="nil"/>
            </w:tcBorders>
            <w:shd w:val="clear" w:color="auto" w:fill="F2DBDB" w:themeFill="accent2" w:themeFillTint="33"/>
          </w:tcPr>
          <w:p w14:paraId="42B52D40" w14:textId="2D81C57F" w:rsidR="00400335" w:rsidRPr="0034561F" w:rsidRDefault="00400335" w:rsidP="00B5363B">
            <w:pPr>
              <w:rPr>
                <w:sz w:val="24"/>
              </w:rPr>
            </w:pPr>
            <w:r w:rsidRPr="0034561F">
              <w:rPr>
                <w:sz w:val="24"/>
              </w:rPr>
              <w:t>Police Station</w:t>
            </w:r>
          </w:p>
        </w:tc>
        <w:tc>
          <w:tcPr>
            <w:tcW w:w="1800" w:type="dxa"/>
            <w:tcBorders>
              <w:left w:val="nil"/>
              <w:bottom w:val="nil"/>
              <w:right w:val="nil"/>
            </w:tcBorders>
          </w:tcPr>
          <w:p w14:paraId="3B95C3B9" w14:textId="77777777" w:rsidR="00400335" w:rsidRPr="0034561F" w:rsidRDefault="00400335" w:rsidP="00B5363B">
            <w:pPr>
              <w:rPr>
                <w:sz w:val="24"/>
              </w:rPr>
            </w:pPr>
            <w:r w:rsidRPr="0034561F">
              <w:rPr>
                <w:sz w:val="24"/>
              </w:rPr>
              <w:t>Refuse</w:t>
            </w:r>
          </w:p>
        </w:tc>
        <w:tc>
          <w:tcPr>
            <w:tcW w:w="3798" w:type="dxa"/>
            <w:tcBorders>
              <w:left w:val="nil"/>
              <w:bottom w:val="nil"/>
            </w:tcBorders>
          </w:tcPr>
          <w:p w14:paraId="7B825104" w14:textId="6F5A7E08" w:rsidR="00400335" w:rsidRPr="0034561F" w:rsidRDefault="0034561F" w:rsidP="00B5363B">
            <w:pPr>
              <w:rPr>
                <w:sz w:val="24"/>
              </w:rPr>
            </w:pPr>
            <w:r w:rsidRPr="0034561F">
              <w:rPr>
                <w:sz w:val="24"/>
              </w:rPr>
              <w:t>1-2yd 1x/week</w:t>
            </w:r>
          </w:p>
        </w:tc>
      </w:tr>
      <w:tr w:rsidR="00400335" w:rsidRPr="0034561F" w14:paraId="25B5A75D" w14:textId="77777777" w:rsidTr="00B5363B">
        <w:tc>
          <w:tcPr>
            <w:tcW w:w="3978" w:type="dxa"/>
            <w:tcBorders>
              <w:top w:val="nil"/>
              <w:right w:val="nil"/>
            </w:tcBorders>
          </w:tcPr>
          <w:p w14:paraId="129A84D1" w14:textId="06FF3B8D" w:rsidR="00400335" w:rsidRPr="0034561F" w:rsidRDefault="002F3D6C" w:rsidP="00B5363B">
            <w:pPr>
              <w:pStyle w:val="Default"/>
              <w:rPr>
                <w:rFonts w:asciiTheme="minorHAnsi" w:hAnsiTheme="minorHAnsi" w:cs="Times New Roman"/>
                <w:sz w:val="22"/>
                <w:szCs w:val="22"/>
              </w:rPr>
            </w:pPr>
            <w:r w:rsidRPr="0034561F">
              <w:rPr>
                <w:rFonts w:asciiTheme="minorHAnsi" w:hAnsiTheme="minorHAnsi"/>
                <w:sz w:val="22"/>
              </w:rPr>
              <w:t>705 Syndicate St</w:t>
            </w:r>
          </w:p>
        </w:tc>
        <w:tc>
          <w:tcPr>
            <w:tcW w:w="1800" w:type="dxa"/>
            <w:tcBorders>
              <w:top w:val="nil"/>
              <w:left w:val="nil"/>
              <w:right w:val="nil"/>
            </w:tcBorders>
          </w:tcPr>
          <w:p w14:paraId="4CE60A1C" w14:textId="77777777" w:rsidR="00400335" w:rsidRPr="0034561F" w:rsidRDefault="00400335" w:rsidP="00B5363B">
            <w:pPr>
              <w:rPr>
                <w:sz w:val="24"/>
              </w:rPr>
            </w:pPr>
            <w:r w:rsidRPr="0034561F">
              <w:rPr>
                <w:sz w:val="24"/>
              </w:rPr>
              <w:t>Recycling</w:t>
            </w:r>
          </w:p>
        </w:tc>
        <w:tc>
          <w:tcPr>
            <w:tcW w:w="3798" w:type="dxa"/>
            <w:tcBorders>
              <w:top w:val="nil"/>
              <w:left w:val="nil"/>
            </w:tcBorders>
          </w:tcPr>
          <w:p w14:paraId="301EB940" w14:textId="47C2113B" w:rsidR="00400335" w:rsidRPr="0034561F" w:rsidRDefault="0034561F" w:rsidP="00B5363B">
            <w:pPr>
              <w:rPr>
                <w:sz w:val="24"/>
              </w:rPr>
            </w:pPr>
            <w:r w:rsidRPr="0034561F">
              <w:rPr>
                <w:sz w:val="24"/>
              </w:rPr>
              <w:t>1-2yd 1x/week</w:t>
            </w:r>
          </w:p>
        </w:tc>
      </w:tr>
    </w:tbl>
    <w:p w14:paraId="6A510EE4" w14:textId="77777777" w:rsidR="00400335" w:rsidRPr="0034561F" w:rsidRDefault="00400335"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400335" w:rsidRPr="0034561F" w14:paraId="0C8A107C" w14:textId="77777777" w:rsidTr="00B5363B">
        <w:tc>
          <w:tcPr>
            <w:tcW w:w="3978" w:type="dxa"/>
            <w:tcBorders>
              <w:bottom w:val="nil"/>
              <w:right w:val="nil"/>
            </w:tcBorders>
            <w:shd w:val="clear" w:color="auto" w:fill="F2DBDB" w:themeFill="accent2" w:themeFillTint="33"/>
          </w:tcPr>
          <w:p w14:paraId="1CBBC755" w14:textId="3E6C2D18" w:rsidR="00400335" w:rsidRPr="0034561F" w:rsidRDefault="00776F5D" w:rsidP="00B5363B">
            <w:pPr>
              <w:rPr>
                <w:sz w:val="24"/>
              </w:rPr>
            </w:pPr>
            <w:r w:rsidRPr="0034561F">
              <w:rPr>
                <w:sz w:val="24"/>
              </w:rPr>
              <w:t>Museum</w:t>
            </w:r>
          </w:p>
        </w:tc>
        <w:tc>
          <w:tcPr>
            <w:tcW w:w="1800" w:type="dxa"/>
            <w:tcBorders>
              <w:left w:val="nil"/>
              <w:bottom w:val="nil"/>
              <w:right w:val="nil"/>
            </w:tcBorders>
          </w:tcPr>
          <w:p w14:paraId="6ADAC219" w14:textId="77777777" w:rsidR="00400335" w:rsidRPr="0034561F" w:rsidRDefault="00400335" w:rsidP="00B5363B">
            <w:pPr>
              <w:rPr>
                <w:sz w:val="24"/>
              </w:rPr>
            </w:pPr>
            <w:r w:rsidRPr="0034561F">
              <w:rPr>
                <w:sz w:val="24"/>
              </w:rPr>
              <w:t>Refuse</w:t>
            </w:r>
          </w:p>
        </w:tc>
        <w:tc>
          <w:tcPr>
            <w:tcW w:w="3798" w:type="dxa"/>
            <w:tcBorders>
              <w:left w:val="nil"/>
              <w:bottom w:val="nil"/>
            </w:tcBorders>
          </w:tcPr>
          <w:p w14:paraId="65551817" w14:textId="585FF7D5" w:rsidR="00400335" w:rsidRPr="0034561F" w:rsidRDefault="00776F5D" w:rsidP="00B5363B">
            <w:pPr>
              <w:rPr>
                <w:sz w:val="24"/>
              </w:rPr>
            </w:pPr>
            <w:r w:rsidRPr="0034561F">
              <w:rPr>
                <w:sz w:val="24"/>
              </w:rPr>
              <w:t>1-96 gal. cart 1x/week</w:t>
            </w:r>
          </w:p>
        </w:tc>
      </w:tr>
      <w:tr w:rsidR="00400335" w:rsidRPr="0034561F" w14:paraId="72FBD208" w14:textId="77777777" w:rsidTr="00B5363B">
        <w:tc>
          <w:tcPr>
            <w:tcW w:w="3978" w:type="dxa"/>
            <w:tcBorders>
              <w:top w:val="nil"/>
              <w:right w:val="nil"/>
            </w:tcBorders>
          </w:tcPr>
          <w:p w14:paraId="27A72EA1" w14:textId="07FFAA93" w:rsidR="00400335" w:rsidRPr="0034561F" w:rsidRDefault="002F3D6C" w:rsidP="00B5363B">
            <w:pPr>
              <w:pStyle w:val="Default"/>
              <w:rPr>
                <w:rFonts w:asciiTheme="minorHAnsi" w:hAnsiTheme="minorHAnsi" w:cs="Times New Roman"/>
                <w:sz w:val="22"/>
                <w:szCs w:val="22"/>
              </w:rPr>
            </w:pPr>
            <w:r w:rsidRPr="0034561F">
              <w:rPr>
                <w:rFonts w:asciiTheme="minorHAnsi" w:hAnsiTheme="minorHAnsi"/>
                <w:sz w:val="22"/>
              </w:rPr>
              <w:t>115 Water St</w:t>
            </w:r>
          </w:p>
        </w:tc>
        <w:tc>
          <w:tcPr>
            <w:tcW w:w="1800" w:type="dxa"/>
            <w:tcBorders>
              <w:top w:val="nil"/>
              <w:left w:val="nil"/>
              <w:right w:val="nil"/>
            </w:tcBorders>
          </w:tcPr>
          <w:p w14:paraId="53B49833" w14:textId="77777777" w:rsidR="00400335" w:rsidRPr="0034561F" w:rsidRDefault="00400335" w:rsidP="00B5363B">
            <w:pPr>
              <w:rPr>
                <w:sz w:val="24"/>
              </w:rPr>
            </w:pPr>
            <w:r w:rsidRPr="0034561F">
              <w:rPr>
                <w:sz w:val="24"/>
              </w:rPr>
              <w:t>Recycling</w:t>
            </w:r>
          </w:p>
        </w:tc>
        <w:tc>
          <w:tcPr>
            <w:tcW w:w="3798" w:type="dxa"/>
            <w:tcBorders>
              <w:top w:val="nil"/>
              <w:left w:val="nil"/>
            </w:tcBorders>
          </w:tcPr>
          <w:p w14:paraId="523FC1D4" w14:textId="3BB31B52" w:rsidR="00400335" w:rsidRPr="0034561F" w:rsidRDefault="00776F5D" w:rsidP="00B5363B">
            <w:pPr>
              <w:rPr>
                <w:sz w:val="24"/>
              </w:rPr>
            </w:pPr>
            <w:r w:rsidRPr="0034561F">
              <w:rPr>
                <w:sz w:val="24"/>
              </w:rPr>
              <w:t>1-96 gal. cart</w:t>
            </w:r>
          </w:p>
        </w:tc>
      </w:tr>
    </w:tbl>
    <w:p w14:paraId="626E7905" w14:textId="77777777" w:rsidR="00400335" w:rsidRPr="0034561F" w:rsidRDefault="00400335"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776F5D" w:rsidRPr="0034561F" w14:paraId="00CD0B91" w14:textId="77777777" w:rsidTr="00B5363B">
        <w:tc>
          <w:tcPr>
            <w:tcW w:w="3978" w:type="dxa"/>
            <w:tcBorders>
              <w:bottom w:val="nil"/>
              <w:right w:val="nil"/>
            </w:tcBorders>
            <w:shd w:val="clear" w:color="auto" w:fill="F2DBDB" w:themeFill="accent2" w:themeFillTint="33"/>
          </w:tcPr>
          <w:p w14:paraId="39F340F3" w14:textId="2E8B695E" w:rsidR="00776F5D" w:rsidRPr="0034561F" w:rsidRDefault="007A4E5C" w:rsidP="00B5363B">
            <w:pPr>
              <w:rPr>
                <w:sz w:val="24"/>
              </w:rPr>
            </w:pPr>
            <w:r w:rsidRPr="0034561F">
              <w:rPr>
                <w:sz w:val="24"/>
              </w:rPr>
              <w:t>101 1</w:t>
            </w:r>
            <w:r w:rsidRPr="0034561F">
              <w:rPr>
                <w:sz w:val="24"/>
                <w:vertAlign w:val="superscript"/>
              </w:rPr>
              <w:t>st</w:t>
            </w:r>
            <w:r w:rsidRPr="0034561F">
              <w:rPr>
                <w:sz w:val="24"/>
              </w:rPr>
              <w:t xml:space="preserve"> St </w:t>
            </w:r>
            <w:r w:rsidR="00776F5D" w:rsidRPr="0034561F">
              <w:rPr>
                <w:sz w:val="24"/>
              </w:rPr>
              <w:t>Apartment</w:t>
            </w:r>
          </w:p>
        </w:tc>
        <w:tc>
          <w:tcPr>
            <w:tcW w:w="1800" w:type="dxa"/>
            <w:tcBorders>
              <w:left w:val="nil"/>
              <w:bottom w:val="nil"/>
              <w:right w:val="nil"/>
            </w:tcBorders>
          </w:tcPr>
          <w:p w14:paraId="440F7701" w14:textId="77777777" w:rsidR="00776F5D" w:rsidRPr="0034561F" w:rsidRDefault="00776F5D" w:rsidP="00B5363B">
            <w:pPr>
              <w:rPr>
                <w:sz w:val="24"/>
              </w:rPr>
            </w:pPr>
            <w:r w:rsidRPr="0034561F">
              <w:rPr>
                <w:sz w:val="24"/>
              </w:rPr>
              <w:t>Refuse</w:t>
            </w:r>
          </w:p>
        </w:tc>
        <w:tc>
          <w:tcPr>
            <w:tcW w:w="3798" w:type="dxa"/>
            <w:tcBorders>
              <w:left w:val="nil"/>
              <w:bottom w:val="nil"/>
            </w:tcBorders>
          </w:tcPr>
          <w:p w14:paraId="20553B34" w14:textId="7D48AA5B" w:rsidR="00776F5D" w:rsidRPr="0034561F" w:rsidRDefault="001D7D6F" w:rsidP="00B5363B">
            <w:pPr>
              <w:rPr>
                <w:sz w:val="24"/>
              </w:rPr>
            </w:pPr>
            <w:r>
              <w:rPr>
                <w:sz w:val="24"/>
              </w:rPr>
              <w:t>2</w:t>
            </w:r>
            <w:r w:rsidR="00776F5D" w:rsidRPr="0034561F">
              <w:rPr>
                <w:sz w:val="24"/>
              </w:rPr>
              <w:t>-96 gal. cart 1x/week</w:t>
            </w:r>
          </w:p>
        </w:tc>
      </w:tr>
      <w:tr w:rsidR="00776F5D" w:rsidRPr="00C365F7" w14:paraId="56CDC05B" w14:textId="77777777" w:rsidTr="00B5363B">
        <w:tc>
          <w:tcPr>
            <w:tcW w:w="3978" w:type="dxa"/>
            <w:tcBorders>
              <w:top w:val="nil"/>
              <w:right w:val="nil"/>
            </w:tcBorders>
          </w:tcPr>
          <w:p w14:paraId="55416CB3" w14:textId="763F717C" w:rsidR="00776F5D" w:rsidRPr="0034561F" w:rsidRDefault="007A4E5C" w:rsidP="00B5363B">
            <w:pPr>
              <w:pStyle w:val="Default"/>
              <w:rPr>
                <w:rFonts w:asciiTheme="minorHAnsi" w:hAnsiTheme="minorHAnsi" w:cs="Times New Roman"/>
                <w:sz w:val="22"/>
                <w:szCs w:val="22"/>
              </w:rPr>
            </w:pPr>
            <w:r w:rsidRPr="0034561F">
              <w:rPr>
                <w:rFonts w:asciiTheme="minorHAnsi" w:hAnsiTheme="minorHAnsi"/>
                <w:sz w:val="22"/>
              </w:rPr>
              <w:t>101 1</w:t>
            </w:r>
            <w:r w:rsidRPr="0034561F">
              <w:rPr>
                <w:rFonts w:asciiTheme="minorHAnsi" w:hAnsiTheme="minorHAnsi"/>
                <w:sz w:val="22"/>
                <w:vertAlign w:val="superscript"/>
              </w:rPr>
              <w:t>st</w:t>
            </w:r>
            <w:r w:rsidRPr="0034561F">
              <w:rPr>
                <w:rFonts w:asciiTheme="minorHAnsi" w:hAnsiTheme="minorHAnsi"/>
                <w:sz w:val="22"/>
              </w:rPr>
              <w:t xml:space="preserve"> St</w:t>
            </w:r>
            <w:r w:rsidR="002F3D6C" w:rsidRPr="0034561F">
              <w:rPr>
                <w:rFonts w:asciiTheme="minorHAnsi" w:hAnsiTheme="minorHAnsi"/>
                <w:sz w:val="22"/>
              </w:rPr>
              <w:t xml:space="preserve"> E</w:t>
            </w:r>
          </w:p>
        </w:tc>
        <w:tc>
          <w:tcPr>
            <w:tcW w:w="1800" w:type="dxa"/>
            <w:tcBorders>
              <w:top w:val="nil"/>
              <w:left w:val="nil"/>
              <w:right w:val="nil"/>
            </w:tcBorders>
          </w:tcPr>
          <w:p w14:paraId="49F4039E" w14:textId="77777777" w:rsidR="00776F5D" w:rsidRPr="0034561F" w:rsidRDefault="00776F5D" w:rsidP="00B5363B">
            <w:pPr>
              <w:rPr>
                <w:sz w:val="24"/>
              </w:rPr>
            </w:pPr>
            <w:r w:rsidRPr="0034561F">
              <w:rPr>
                <w:sz w:val="24"/>
              </w:rPr>
              <w:t>Recycling</w:t>
            </w:r>
          </w:p>
        </w:tc>
        <w:tc>
          <w:tcPr>
            <w:tcW w:w="3798" w:type="dxa"/>
            <w:tcBorders>
              <w:top w:val="nil"/>
              <w:left w:val="nil"/>
            </w:tcBorders>
          </w:tcPr>
          <w:p w14:paraId="313B9B9E" w14:textId="77777777" w:rsidR="00776F5D" w:rsidRPr="0034561F" w:rsidRDefault="00776F5D" w:rsidP="00B5363B">
            <w:pPr>
              <w:rPr>
                <w:sz w:val="24"/>
              </w:rPr>
            </w:pPr>
            <w:r w:rsidRPr="0034561F">
              <w:rPr>
                <w:sz w:val="24"/>
              </w:rPr>
              <w:t>1-96 gal. cart</w:t>
            </w:r>
          </w:p>
        </w:tc>
      </w:tr>
    </w:tbl>
    <w:p w14:paraId="52DA8B74" w14:textId="77777777" w:rsidR="00776F5D" w:rsidRPr="00776F5D" w:rsidRDefault="00776F5D" w:rsidP="00F169F1">
      <w:pPr>
        <w:rPr>
          <w:b/>
          <w:sz w:val="2"/>
          <w:szCs w:val="2"/>
        </w:rPr>
      </w:pPr>
    </w:p>
    <w:tbl>
      <w:tblPr>
        <w:tblStyle w:val="TableGrid"/>
        <w:tblW w:w="0" w:type="auto"/>
        <w:tblLook w:val="04A0" w:firstRow="1" w:lastRow="0" w:firstColumn="1" w:lastColumn="0" w:noHBand="0" w:noVBand="1"/>
      </w:tblPr>
      <w:tblGrid>
        <w:gridCol w:w="3978"/>
        <w:gridCol w:w="1800"/>
        <w:gridCol w:w="3798"/>
      </w:tblGrid>
      <w:tr w:rsidR="00C365F7" w:rsidRPr="00C365F7" w14:paraId="2FE08249" w14:textId="77777777" w:rsidTr="00541A74">
        <w:tc>
          <w:tcPr>
            <w:tcW w:w="3978" w:type="dxa"/>
            <w:tcBorders>
              <w:bottom w:val="nil"/>
              <w:right w:val="nil"/>
            </w:tcBorders>
            <w:shd w:val="clear" w:color="auto" w:fill="F2DBDB" w:themeFill="accent2" w:themeFillTint="33"/>
          </w:tcPr>
          <w:p w14:paraId="031FE0AB" w14:textId="0B3AB6FD" w:rsidR="00C365F7" w:rsidRPr="00C365F7" w:rsidRDefault="00C365F7" w:rsidP="00B77770">
            <w:pPr>
              <w:rPr>
                <w:sz w:val="24"/>
              </w:rPr>
            </w:pPr>
            <w:r>
              <w:rPr>
                <w:sz w:val="24"/>
              </w:rPr>
              <w:t>Waste Water Treatment Plant</w:t>
            </w:r>
          </w:p>
        </w:tc>
        <w:tc>
          <w:tcPr>
            <w:tcW w:w="1800" w:type="dxa"/>
            <w:tcBorders>
              <w:left w:val="nil"/>
              <w:bottom w:val="nil"/>
              <w:right w:val="nil"/>
            </w:tcBorders>
          </w:tcPr>
          <w:p w14:paraId="78FAC26E" w14:textId="77777777" w:rsidR="00C365F7" w:rsidRPr="00C365F7" w:rsidRDefault="00C365F7" w:rsidP="00B77770">
            <w:pPr>
              <w:rPr>
                <w:sz w:val="24"/>
              </w:rPr>
            </w:pPr>
            <w:r>
              <w:rPr>
                <w:sz w:val="24"/>
              </w:rPr>
              <w:t>Refuse</w:t>
            </w:r>
          </w:p>
        </w:tc>
        <w:tc>
          <w:tcPr>
            <w:tcW w:w="3798" w:type="dxa"/>
            <w:tcBorders>
              <w:left w:val="nil"/>
              <w:bottom w:val="nil"/>
            </w:tcBorders>
          </w:tcPr>
          <w:p w14:paraId="4701ECA6" w14:textId="6B21E8E7" w:rsidR="00C365F7" w:rsidRPr="00C365F7" w:rsidRDefault="00B62870" w:rsidP="00B77770">
            <w:pPr>
              <w:rPr>
                <w:sz w:val="24"/>
              </w:rPr>
            </w:pPr>
            <w:r>
              <w:rPr>
                <w:sz w:val="24"/>
              </w:rPr>
              <w:t>1-</w:t>
            </w:r>
            <w:r w:rsidR="00C365F7">
              <w:rPr>
                <w:sz w:val="24"/>
              </w:rPr>
              <w:t>4yd 2x/week</w:t>
            </w:r>
          </w:p>
        </w:tc>
      </w:tr>
      <w:tr w:rsidR="00541A74" w:rsidRPr="00C365F7" w14:paraId="6CF28010" w14:textId="77777777" w:rsidTr="00541A74">
        <w:tc>
          <w:tcPr>
            <w:tcW w:w="3978" w:type="dxa"/>
            <w:tcBorders>
              <w:top w:val="nil"/>
              <w:bottom w:val="nil"/>
              <w:right w:val="nil"/>
            </w:tcBorders>
          </w:tcPr>
          <w:p w14:paraId="15BD338E" w14:textId="66864C16" w:rsidR="00541A74" w:rsidRDefault="00541A74" w:rsidP="00B77770">
            <w:pPr>
              <w:pStyle w:val="Default"/>
              <w:rPr>
                <w:rFonts w:asciiTheme="minorHAnsi" w:hAnsiTheme="minorHAnsi"/>
                <w:sz w:val="22"/>
              </w:rPr>
            </w:pPr>
            <w:r>
              <w:rPr>
                <w:rFonts w:asciiTheme="minorHAnsi" w:hAnsiTheme="minorHAnsi"/>
                <w:sz w:val="22"/>
              </w:rPr>
              <w:t>903 Syndicate St</w:t>
            </w:r>
          </w:p>
        </w:tc>
        <w:tc>
          <w:tcPr>
            <w:tcW w:w="1800" w:type="dxa"/>
            <w:tcBorders>
              <w:top w:val="nil"/>
              <w:left w:val="nil"/>
              <w:bottom w:val="nil"/>
              <w:right w:val="nil"/>
            </w:tcBorders>
          </w:tcPr>
          <w:p w14:paraId="166F89DB" w14:textId="309708B9" w:rsidR="00541A74" w:rsidRDefault="00541A74" w:rsidP="00B77770">
            <w:pPr>
              <w:rPr>
                <w:sz w:val="24"/>
              </w:rPr>
            </w:pPr>
            <w:r>
              <w:rPr>
                <w:sz w:val="24"/>
              </w:rPr>
              <w:t>Recycling</w:t>
            </w:r>
          </w:p>
        </w:tc>
        <w:tc>
          <w:tcPr>
            <w:tcW w:w="3798" w:type="dxa"/>
            <w:tcBorders>
              <w:top w:val="nil"/>
              <w:left w:val="nil"/>
              <w:bottom w:val="nil"/>
            </w:tcBorders>
          </w:tcPr>
          <w:p w14:paraId="50086409" w14:textId="46F050AB" w:rsidR="00541A74" w:rsidRDefault="0034561F" w:rsidP="00B77770">
            <w:pPr>
              <w:rPr>
                <w:sz w:val="24"/>
                <w:highlight w:val="yellow"/>
              </w:rPr>
            </w:pPr>
            <w:r>
              <w:rPr>
                <w:sz w:val="24"/>
              </w:rPr>
              <w:t>1-2yd 2x/week</w:t>
            </w:r>
          </w:p>
        </w:tc>
      </w:tr>
      <w:tr w:rsidR="00C365F7" w:rsidRPr="00C365F7" w14:paraId="0705EFB0" w14:textId="77777777" w:rsidTr="00B62870">
        <w:tc>
          <w:tcPr>
            <w:tcW w:w="3978" w:type="dxa"/>
            <w:tcBorders>
              <w:top w:val="nil"/>
              <w:right w:val="nil"/>
            </w:tcBorders>
          </w:tcPr>
          <w:p w14:paraId="52F2E629" w14:textId="4921CBDF" w:rsidR="00C365F7" w:rsidRPr="00C365F7" w:rsidRDefault="00C365F7" w:rsidP="00B77770">
            <w:pPr>
              <w:pStyle w:val="Default"/>
              <w:rPr>
                <w:rFonts w:asciiTheme="minorHAnsi" w:hAnsiTheme="minorHAnsi" w:cs="Times New Roman"/>
                <w:sz w:val="22"/>
                <w:szCs w:val="22"/>
              </w:rPr>
            </w:pPr>
          </w:p>
        </w:tc>
        <w:tc>
          <w:tcPr>
            <w:tcW w:w="1800" w:type="dxa"/>
            <w:tcBorders>
              <w:top w:val="nil"/>
              <w:left w:val="nil"/>
              <w:right w:val="nil"/>
            </w:tcBorders>
          </w:tcPr>
          <w:p w14:paraId="4B74A336" w14:textId="1A219ABF" w:rsidR="00C365F7" w:rsidRPr="00C365F7" w:rsidRDefault="00541A74" w:rsidP="00B77770">
            <w:pPr>
              <w:rPr>
                <w:sz w:val="24"/>
              </w:rPr>
            </w:pPr>
            <w:r>
              <w:rPr>
                <w:sz w:val="24"/>
              </w:rPr>
              <w:t>Grit</w:t>
            </w:r>
          </w:p>
        </w:tc>
        <w:tc>
          <w:tcPr>
            <w:tcW w:w="3798" w:type="dxa"/>
            <w:tcBorders>
              <w:top w:val="nil"/>
              <w:left w:val="nil"/>
            </w:tcBorders>
          </w:tcPr>
          <w:p w14:paraId="54A6332C" w14:textId="0C5378CE" w:rsidR="00C365F7" w:rsidRPr="00C365F7" w:rsidRDefault="0034561F" w:rsidP="00B77770">
            <w:pPr>
              <w:rPr>
                <w:sz w:val="24"/>
                <w:highlight w:val="yellow"/>
              </w:rPr>
            </w:pPr>
            <w:r>
              <w:rPr>
                <w:sz w:val="24"/>
              </w:rPr>
              <w:t xml:space="preserve">1-2yd </w:t>
            </w:r>
            <w:r w:rsidR="00541A74" w:rsidRPr="00541A74">
              <w:rPr>
                <w:sz w:val="24"/>
              </w:rPr>
              <w:t>1x/week</w:t>
            </w:r>
          </w:p>
        </w:tc>
      </w:tr>
    </w:tbl>
    <w:p w14:paraId="1AD89D86" w14:textId="77777777" w:rsidR="00C365F7" w:rsidRPr="00776F5D" w:rsidRDefault="00C365F7"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C365F7" w:rsidRPr="00C365F7" w14:paraId="1647980C" w14:textId="77777777" w:rsidTr="00B62870">
        <w:tc>
          <w:tcPr>
            <w:tcW w:w="3978" w:type="dxa"/>
            <w:tcBorders>
              <w:bottom w:val="nil"/>
              <w:right w:val="nil"/>
            </w:tcBorders>
            <w:shd w:val="clear" w:color="auto" w:fill="F2DBDB" w:themeFill="accent2" w:themeFillTint="33"/>
          </w:tcPr>
          <w:p w14:paraId="6234773F" w14:textId="7E553977" w:rsidR="00C365F7" w:rsidRPr="00C365F7" w:rsidRDefault="00C365F7" w:rsidP="00B77770">
            <w:pPr>
              <w:rPr>
                <w:sz w:val="24"/>
              </w:rPr>
            </w:pPr>
            <w:r>
              <w:rPr>
                <w:sz w:val="24"/>
              </w:rPr>
              <w:t>Mini Met Baseball Park</w:t>
            </w:r>
          </w:p>
        </w:tc>
        <w:tc>
          <w:tcPr>
            <w:tcW w:w="1800" w:type="dxa"/>
            <w:tcBorders>
              <w:left w:val="nil"/>
              <w:bottom w:val="nil"/>
              <w:right w:val="nil"/>
            </w:tcBorders>
          </w:tcPr>
          <w:p w14:paraId="11CF94B7" w14:textId="77777777" w:rsidR="00C365F7" w:rsidRPr="00C365F7" w:rsidRDefault="00C365F7" w:rsidP="00B77770">
            <w:pPr>
              <w:rPr>
                <w:sz w:val="24"/>
              </w:rPr>
            </w:pPr>
            <w:r>
              <w:rPr>
                <w:sz w:val="24"/>
              </w:rPr>
              <w:t>Refuse</w:t>
            </w:r>
          </w:p>
        </w:tc>
        <w:tc>
          <w:tcPr>
            <w:tcW w:w="3798" w:type="dxa"/>
            <w:tcBorders>
              <w:left w:val="nil"/>
              <w:bottom w:val="nil"/>
            </w:tcBorders>
          </w:tcPr>
          <w:p w14:paraId="6388E860" w14:textId="5A670F46" w:rsidR="00C365F7" w:rsidRPr="00C365F7" w:rsidRDefault="00B62870" w:rsidP="00C365F7">
            <w:pPr>
              <w:rPr>
                <w:sz w:val="24"/>
              </w:rPr>
            </w:pPr>
            <w:r>
              <w:rPr>
                <w:sz w:val="24"/>
              </w:rPr>
              <w:t>1-</w:t>
            </w:r>
            <w:r w:rsidR="00C365F7">
              <w:rPr>
                <w:sz w:val="24"/>
              </w:rPr>
              <w:t>8yd 2x/week</w:t>
            </w:r>
          </w:p>
        </w:tc>
      </w:tr>
      <w:tr w:rsidR="00B62870" w:rsidRPr="0034561F" w14:paraId="1CD10EFE" w14:textId="77777777" w:rsidTr="00B62870">
        <w:tc>
          <w:tcPr>
            <w:tcW w:w="3978" w:type="dxa"/>
            <w:tcBorders>
              <w:top w:val="nil"/>
              <w:bottom w:val="nil"/>
              <w:right w:val="nil"/>
            </w:tcBorders>
          </w:tcPr>
          <w:p w14:paraId="41FEABD5" w14:textId="2161EA1D" w:rsidR="00B62870" w:rsidRPr="0034561F" w:rsidRDefault="002F3D6C" w:rsidP="00EF16E3">
            <w:pPr>
              <w:pStyle w:val="Default"/>
              <w:rPr>
                <w:rFonts w:asciiTheme="minorHAnsi" w:hAnsiTheme="minorHAnsi"/>
                <w:sz w:val="22"/>
              </w:rPr>
            </w:pPr>
            <w:r w:rsidRPr="0034561F">
              <w:rPr>
                <w:rFonts w:asciiTheme="minorHAnsi" w:hAnsiTheme="minorHAnsi"/>
                <w:sz w:val="22"/>
              </w:rPr>
              <w:t>Rice Street</w:t>
            </w:r>
          </w:p>
        </w:tc>
        <w:tc>
          <w:tcPr>
            <w:tcW w:w="1800" w:type="dxa"/>
            <w:tcBorders>
              <w:top w:val="nil"/>
              <w:left w:val="nil"/>
              <w:bottom w:val="nil"/>
              <w:right w:val="nil"/>
            </w:tcBorders>
          </w:tcPr>
          <w:p w14:paraId="6212EF15" w14:textId="1B38DE19" w:rsidR="00B62870" w:rsidRPr="0034561F" w:rsidRDefault="00B62870" w:rsidP="00B77770">
            <w:pPr>
              <w:rPr>
                <w:sz w:val="24"/>
              </w:rPr>
            </w:pPr>
            <w:r w:rsidRPr="0034561F">
              <w:rPr>
                <w:sz w:val="24"/>
              </w:rPr>
              <w:t>Recycling</w:t>
            </w:r>
          </w:p>
        </w:tc>
        <w:tc>
          <w:tcPr>
            <w:tcW w:w="3798" w:type="dxa"/>
            <w:tcBorders>
              <w:top w:val="nil"/>
              <w:left w:val="nil"/>
              <w:bottom w:val="nil"/>
            </w:tcBorders>
          </w:tcPr>
          <w:p w14:paraId="0B6AD744" w14:textId="47D3C40F" w:rsidR="00B62870" w:rsidRPr="0034561F" w:rsidRDefault="0034561F" w:rsidP="00B77770">
            <w:pPr>
              <w:rPr>
                <w:sz w:val="24"/>
              </w:rPr>
            </w:pPr>
            <w:r w:rsidRPr="0034561F">
              <w:rPr>
                <w:sz w:val="24"/>
              </w:rPr>
              <w:t>1-2yd 1x/week</w:t>
            </w:r>
          </w:p>
        </w:tc>
      </w:tr>
      <w:tr w:rsidR="00C365F7" w:rsidRPr="0034561F" w14:paraId="5F96564D" w14:textId="77777777" w:rsidTr="00B62870">
        <w:tc>
          <w:tcPr>
            <w:tcW w:w="3978" w:type="dxa"/>
            <w:tcBorders>
              <w:top w:val="nil"/>
              <w:right w:val="nil"/>
            </w:tcBorders>
          </w:tcPr>
          <w:p w14:paraId="53A0D0C9" w14:textId="2920D565" w:rsidR="00C365F7" w:rsidRPr="0034561F" w:rsidRDefault="00C365F7" w:rsidP="00B77770">
            <w:pPr>
              <w:pStyle w:val="Default"/>
              <w:rPr>
                <w:rFonts w:asciiTheme="minorHAnsi" w:hAnsiTheme="minorHAnsi" w:cs="Times New Roman"/>
                <w:sz w:val="22"/>
                <w:szCs w:val="22"/>
              </w:rPr>
            </w:pPr>
          </w:p>
        </w:tc>
        <w:tc>
          <w:tcPr>
            <w:tcW w:w="1800" w:type="dxa"/>
            <w:tcBorders>
              <w:top w:val="nil"/>
              <w:left w:val="nil"/>
              <w:right w:val="nil"/>
            </w:tcBorders>
          </w:tcPr>
          <w:p w14:paraId="5B769359" w14:textId="00F1A831" w:rsidR="00C365F7" w:rsidRPr="0034561F" w:rsidRDefault="00B62870" w:rsidP="00B77770">
            <w:pPr>
              <w:rPr>
                <w:sz w:val="24"/>
              </w:rPr>
            </w:pPr>
            <w:r w:rsidRPr="0034561F">
              <w:rPr>
                <w:sz w:val="24"/>
              </w:rPr>
              <w:t>Cardboard</w:t>
            </w:r>
          </w:p>
        </w:tc>
        <w:tc>
          <w:tcPr>
            <w:tcW w:w="3798" w:type="dxa"/>
            <w:tcBorders>
              <w:top w:val="nil"/>
              <w:left w:val="nil"/>
            </w:tcBorders>
          </w:tcPr>
          <w:p w14:paraId="6EFF9F7C" w14:textId="3EC1E04C" w:rsidR="00C365F7" w:rsidRPr="0034561F" w:rsidRDefault="00B62870" w:rsidP="00B77770">
            <w:pPr>
              <w:rPr>
                <w:sz w:val="24"/>
              </w:rPr>
            </w:pPr>
            <w:r w:rsidRPr="0034561F">
              <w:rPr>
                <w:sz w:val="24"/>
              </w:rPr>
              <w:t>1-2yd 2x/week</w:t>
            </w:r>
          </w:p>
        </w:tc>
      </w:tr>
    </w:tbl>
    <w:p w14:paraId="4DD43CFC" w14:textId="77777777" w:rsidR="00C365F7" w:rsidRPr="0034561F" w:rsidRDefault="00C365F7"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686A988D" w14:textId="77777777" w:rsidTr="00B62870">
        <w:tc>
          <w:tcPr>
            <w:tcW w:w="3978" w:type="dxa"/>
            <w:tcBorders>
              <w:bottom w:val="nil"/>
              <w:right w:val="nil"/>
            </w:tcBorders>
            <w:shd w:val="clear" w:color="auto" w:fill="F2DBDB" w:themeFill="accent2" w:themeFillTint="33"/>
          </w:tcPr>
          <w:p w14:paraId="5FEE3638" w14:textId="2861C06E" w:rsidR="00B62870" w:rsidRPr="0034561F" w:rsidRDefault="00B62870" w:rsidP="00B77770">
            <w:pPr>
              <w:rPr>
                <w:sz w:val="24"/>
              </w:rPr>
            </w:pPr>
            <w:r w:rsidRPr="0034561F">
              <w:rPr>
                <w:sz w:val="24"/>
              </w:rPr>
              <w:t>Lions Park</w:t>
            </w:r>
          </w:p>
        </w:tc>
        <w:tc>
          <w:tcPr>
            <w:tcW w:w="1800" w:type="dxa"/>
            <w:tcBorders>
              <w:left w:val="nil"/>
              <w:bottom w:val="nil"/>
              <w:right w:val="nil"/>
            </w:tcBorders>
          </w:tcPr>
          <w:p w14:paraId="50A2F3A2"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16698045" w14:textId="12945E0B" w:rsidR="00B62870" w:rsidRPr="0034561F" w:rsidRDefault="00B62870" w:rsidP="00B62870">
            <w:pPr>
              <w:rPr>
                <w:sz w:val="24"/>
              </w:rPr>
            </w:pPr>
            <w:r w:rsidRPr="0034561F">
              <w:rPr>
                <w:sz w:val="24"/>
              </w:rPr>
              <w:t>1-96 gal. cart 1x/week (seasonal)</w:t>
            </w:r>
          </w:p>
        </w:tc>
      </w:tr>
      <w:tr w:rsidR="00B62870" w:rsidRPr="0034561F" w14:paraId="336AA92E" w14:textId="77777777" w:rsidTr="00B62870">
        <w:tc>
          <w:tcPr>
            <w:tcW w:w="3978" w:type="dxa"/>
            <w:tcBorders>
              <w:top w:val="nil"/>
              <w:right w:val="nil"/>
            </w:tcBorders>
          </w:tcPr>
          <w:p w14:paraId="5C6B4FFC" w14:textId="2CB58555" w:rsidR="00B62870" w:rsidRPr="0034561F" w:rsidRDefault="002F3D6C" w:rsidP="00EF16E3">
            <w:pPr>
              <w:pStyle w:val="Default"/>
              <w:rPr>
                <w:rFonts w:asciiTheme="minorHAnsi" w:hAnsiTheme="minorHAnsi" w:cs="Times New Roman"/>
                <w:sz w:val="22"/>
                <w:szCs w:val="22"/>
              </w:rPr>
            </w:pPr>
            <w:r w:rsidRPr="0034561F">
              <w:rPr>
                <w:rFonts w:asciiTheme="minorHAnsi" w:hAnsiTheme="minorHAnsi"/>
                <w:sz w:val="22"/>
              </w:rPr>
              <w:t>Creek Lane South</w:t>
            </w:r>
          </w:p>
        </w:tc>
        <w:tc>
          <w:tcPr>
            <w:tcW w:w="1800" w:type="dxa"/>
            <w:tcBorders>
              <w:top w:val="nil"/>
              <w:left w:val="nil"/>
              <w:right w:val="nil"/>
            </w:tcBorders>
          </w:tcPr>
          <w:p w14:paraId="1BE84C91" w14:textId="77777777" w:rsidR="00B62870" w:rsidRPr="0034561F" w:rsidRDefault="00B62870" w:rsidP="00B77770">
            <w:pPr>
              <w:rPr>
                <w:sz w:val="24"/>
              </w:rPr>
            </w:pPr>
            <w:r w:rsidRPr="0034561F">
              <w:rPr>
                <w:sz w:val="24"/>
              </w:rPr>
              <w:t>Recycling</w:t>
            </w:r>
          </w:p>
        </w:tc>
        <w:tc>
          <w:tcPr>
            <w:tcW w:w="3798" w:type="dxa"/>
            <w:tcBorders>
              <w:top w:val="nil"/>
              <w:left w:val="nil"/>
            </w:tcBorders>
          </w:tcPr>
          <w:p w14:paraId="39CE1E3C" w14:textId="5B517DE6" w:rsidR="00B62870" w:rsidRPr="0034561F" w:rsidRDefault="0034561F" w:rsidP="00B77770">
            <w:pPr>
              <w:rPr>
                <w:sz w:val="24"/>
              </w:rPr>
            </w:pPr>
            <w:r w:rsidRPr="0034561F">
              <w:rPr>
                <w:sz w:val="24"/>
              </w:rPr>
              <w:t>1-96 gal. cart 1x/week (seasonal)</w:t>
            </w:r>
          </w:p>
        </w:tc>
      </w:tr>
    </w:tbl>
    <w:p w14:paraId="13D14FC7" w14:textId="77777777" w:rsidR="00B62870" w:rsidRPr="0034561F" w:rsidRDefault="00B62870"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29781089" w14:textId="77777777" w:rsidTr="00B77770">
        <w:tc>
          <w:tcPr>
            <w:tcW w:w="3978" w:type="dxa"/>
            <w:tcBorders>
              <w:bottom w:val="nil"/>
              <w:right w:val="nil"/>
            </w:tcBorders>
            <w:shd w:val="clear" w:color="auto" w:fill="F2DBDB" w:themeFill="accent2" w:themeFillTint="33"/>
          </w:tcPr>
          <w:p w14:paraId="52D4B236" w14:textId="7D313F7A" w:rsidR="00B62870" w:rsidRPr="0034561F" w:rsidRDefault="00B62870" w:rsidP="00B62870">
            <w:pPr>
              <w:rPr>
                <w:sz w:val="24"/>
              </w:rPr>
            </w:pPr>
            <w:r w:rsidRPr="0034561F">
              <w:rPr>
                <w:sz w:val="24"/>
              </w:rPr>
              <w:t>Lagoon Park</w:t>
            </w:r>
          </w:p>
        </w:tc>
        <w:tc>
          <w:tcPr>
            <w:tcW w:w="1800" w:type="dxa"/>
            <w:tcBorders>
              <w:left w:val="nil"/>
              <w:bottom w:val="nil"/>
              <w:right w:val="nil"/>
            </w:tcBorders>
          </w:tcPr>
          <w:p w14:paraId="44C5977C"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6B515007" w14:textId="1046E135" w:rsidR="00B62870" w:rsidRPr="0034561F" w:rsidRDefault="00D11FDD" w:rsidP="00B77770">
            <w:pPr>
              <w:rPr>
                <w:sz w:val="24"/>
              </w:rPr>
            </w:pPr>
            <w:r>
              <w:rPr>
                <w:sz w:val="24"/>
              </w:rPr>
              <w:t>20</w:t>
            </w:r>
            <w:r w:rsidR="00B62870" w:rsidRPr="0034561F">
              <w:rPr>
                <w:sz w:val="24"/>
              </w:rPr>
              <w:t>-96 gal. cart</w:t>
            </w:r>
            <w:r w:rsidR="0034561F" w:rsidRPr="0034561F">
              <w:rPr>
                <w:sz w:val="24"/>
              </w:rPr>
              <w:t>s</w:t>
            </w:r>
            <w:r w:rsidR="00B62870" w:rsidRPr="0034561F">
              <w:rPr>
                <w:sz w:val="24"/>
              </w:rPr>
              <w:t xml:space="preserve"> 1x/week (seasonal)</w:t>
            </w:r>
          </w:p>
        </w:tc>
      </w:tr>
      <w:tr w:rsidR="00B62870" w:rsidRPr="0034561F" w14:paraId="75EB7E7B" w14:textId="77777777" w:rsidTr="00B77770">
        <w:tc>
          <w:tcPr>
            <w:tcW w:w="3978" w:type="dxa"/>
            <w:tcBorders>
              <w:top w:val="nil"/>
              <w:right w:val="nil"/>
            </w:tcBorders>
          </w:tcPr>
          <w:p w14:paraId="7E1F1223" w14:textId="52F46CC4" w:rsidR="00B62870" w:rsidRPr="0034561F" w:rsidRDefault="002F3D6C" w:rsidP="00B77770">
            <w:pPr>
              <w:pStyle w:val="Default"/>
              <w:rPr>
                <w:rFonts w:asciiTheme="minorHAnsi" w:hAnsiTheme="minorHAnsi" w:cs="Times New Roman"/>
                <w:sz w:val="22"/>
                <w:szCs w:val="22"/>
              </w:rPr>
            </w:pPr>
            <w:r w:rsidRPr="0034561F">
              <w:rPr>
                <w:rFonts w:asciiTheme="minorHAnsi" w:hAnsiTheme="minorHAnsi"/>
                <w:sz w:val="22"/>
              </w:rPr>
              <w:t>Park Drive</w:t>
            </w:r>
          </w:p>
        </w:tc>
        <w:tc>
          <w:tcPr>
            <w:tcW w:w="1800" w:type="dxa"/>
            <w:tcBorders>
              <w:top w:val="nil"/>
              <w:left w:val="nil"/>
              <w:right w:val="nil"/>
            </w:tcBorders>
          </w:tcPr>
          <w:p w14:paraId="0907B5AA" w14:textId="7BE0FED2" w:rsidR="00B62870" w:rsidRPr="0034561F" w:rsidRDefault="00B62870" w:rsidP="00B77770">
            <w:pPr>
              <w:rPr>
                <w:sz w:val="24"/>
              </w:rPr>
            </w:pPr>
            <w:bookmarkStart w:id="83" w:name="_GoBack"/>
            <w:bookmarkEnd w:id="83"/>
          </w:p>
        </w:tc>
        <w:tc>
          <w:tcPr>
            <w:tcW w:w="3798" w:type="dxa"/>
            <w:tcBorders>
              <w:top w:val="nil"/>
              <w:left w:val="nil"/>
            </w:tcBorders>
          </w:tcPr>
          <w:p w14:paraId="07D0F249" w14:textId="0A3A5BD0" w:rsidR="00B62870" w:rsidRPr="0034561F" w:rsidRDefault="00B62870" w:rsidP="00B77770">
            <w:pPr>
              <w:rPr>
                <w:sz w:val="24"/>
              </w:rPr>
            </w:pPr>
          </w:p>
        </w:tc>
      </w:tr>
    </w:tbl>
    <w:p w14:paraId="11B7CA33" w14:textId="77777777" w:rsidR="00B62870" w:rsidRPr="0034561F" w:rsidRDefault="00B62870"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6BD9A9C9" w14:textId="77777777" w:rsidTr="00B77770">
        <w:tc>
          <w:tcPr>
            <w:tcW w:w="3978" w:type="dxa"/>
            <w:tcBorders>
              <w:bottom w:val="nil"/>
              <w:right w:val="nil"/>
            </w:tcBorders>
            <w:shd w:val="clear" w:color="auto" w:fill="F2DBDB" w:themeFill="accent2" w:themeFillTint="33"/>
          </w:tcPr>
          <w:p w14:paraId="4D5FC654" w14:textId="045A31D9" w:rsidR="00B62870" w:rsidRPr="0034561F" w:rsidRDefault="00B62870" w:rsidP="00B77770">
            <w:pPr>
              <w:rPr>
                <w:sz w:val="24"/>
              </w:rPr>
            </w:pPr>
            <w:r w:rsidRPr="0034561F">
              <w:rPr>
                <w:sz w:val="24"/>
              </w:rPr>
              <w:t>Car Cruise and Street Festival</w:t>
            </w:r>
          </w:p>
        </w:tc>
        <w:tc>
          <w:tcPr>
            <w:tcW w:w="1800" w:type="dxa"/>
            <w:tcBorders>
              <w:left w:val="nil"/>
              <w:bottom w:val="nil"/>
              <w:right w:val="nil"/>
            </w:tcBorders>
          </w:tcPr>
          <w:p w14:paraId="6E4855CF"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6810E979" w14:textId="124F2429" w:rsidR="00B62870" w:rsidRPr="0034561F" w:rsidRDefault="0034561F" w:rsidP="00B77770">
            <w:pPr>
              <w:rPr>
                <w:sz w:val="24"/>
              </w:rPr>
            </w:pPr>
            <w:r w:rsidRPr="0034561F">
              <w:rPr>
                <w:sz w:val="24"/>
              </w:rPr>
              <w:t>15-96 gal. carts</w:t>
            </w:r>
            <w:r w:rsidR="00B62870" w:rsidRPr="0034561F">
              <w:rPr>
                <w:sz w:val="24"/>
              </w:rPr>
              <w:t xml:space="preserve"> (September)</w:t>
            </w:r>
          </w:p>
        </w:tc>
      </w:tr>
      <w:tr w:rsidR="00B62870" w:rsidRPr="0034561F" w14:paraId="77979D85" w14:textId="77777777" w:rsidTr="00B77770">
        <w:tc>
          <w:tcPr>
            <w:tcW w:w="3978" w:type="dxa"/>
            <w:tcBorders>
              <w:top w:val="nil"/>
              <w:bottom w:val="nil"/>
              <w:right w:val="nil"/>
            </w:tcBorders>
          </w:tcPr>
          <w:p w14:paraId="18537444" w14:textId="3974D7A0" w:rsidR="00B62870" w:rsidRPr="0034561F" w:rsidRDefault="00987FC4" w:rsidP="00987FC4">
            <w:pPr>
              <w:pStyle w:val="Default"/>
              <w:rPr>
                <w:rFonts w:asciiTheme="minorHAnsi" w:hAnsiTheme="minorHAnsi"/>
                <w:sz w:val="22"/>
              </w:rPr>
            </w:pPr>
            <w:r w:rsidRPr="0034561F">
              <w:rPr>
                <w:rFonts w:asciiTheme="minorHAnsi" w:hAnsiTheme="minorHAnsi"/>
                <w:sz w:val="22"/>
              </w:rPr>
              <w:t>1</w:t>
            </w:r>
            <w:r w:rsidRPr="0034561F">
              <w:rPr>
                <w:rFonts w:asciiTheme="minorHAnsi" w:hAnsiTheme="minorHAnsi"/>
                <w:sz w:val="22"/>
                <w:vertAlign w:val="superscript"/>
              </w:rPr>
              <w:t>st</w:t>
            </w:r>
            <w:r w:rsidRPr="0034561F">
              <w:rPr>
                <w:rFonts w:asciiTheme="minorHAnsi" w:hAnsiTheme="minorHAnsi"/>
                <w:sz w:val="22"/>
              </w:rPr>
              <w:t xml:space="preserve"> St E</w:t>
            </w:r>
          </w:p>
        </w:tc>
        <w:tc>
          <w:tcPr>
            <w:tcW w:w="1800" w:type="dxa"/>
            <w:tcBorders>
              <w:top w:val="nil"/>
              <w:left w:val="nil"/>
              <w:bottom w:val="nil"/>
              <w:right w:val="nil"/>
            </w:tcBorders>
          </w:tcPr>
          <w:p w14:paraId="54A00BED" w14:textId="08131080" w:rsidR="00B62870" w:rsidRPr="0034561F" w:rsidRDefault="00B62870" w:rsidP="00B77770">
            <w:pPr>
              <w:rPr>
                <w:sz w:val="24"/>
              </w:rPr>
            </w:pPr>
            <w:r w:rsidRPr="0034561F">
              <w:rPr>
                <w:sz w:val="24"/>
              </w:rPr>
              <w:t>Recycling</w:t>
            </w:r>
          </w:p>
        </w:tc>
        <w:tc>
          <w:tcPr>
            <w:tcW w:w="3798" w:type="dxa"/>
            <w:tcBorders>
              <w:top w:val="nil"/>
              <w:left w:val="nil"/>
              <w:bottom w:val="nil"/>
            </w:tcBorders>
          </w:tcPr>
          <w:p w14:paraId="1AF657EB" w14:textId="09D4C23B" w:rsidR="00B62870" w:rsidRPr="0034561F" w:rsidRDefault="0034561F" w:rsidP="00B77770">
            <w:pPr>
              <w:rPr>
                <w:sz w:val="24"/>
              </w:rPr>
            </w:pPr>
            <w:r w:rsidRPr="0034561F">
              <w:rPr>
                <w:sz w:val="24"/>
              </w:rPr>
              <w:t>15-96 gal. carts</w:t>
            </w:r>
          </w:p>
        </w:tc>
      </w:tr>
      <w:tr w:rsidR="00B62870" w:rsidRPr="0034561F" w14:paraId="680CBC75" w14:textId="77777777" w:rsidTr="00B77770">
        <w:tc>
          <w:tcPr>
            <w:tcW w:w="3978" w:type="dxa"/>
            <w:tcBorders>
              <w:top w:val="nil"/>
              <w:right w:val="nil"/>
            </w:tcBorders>
          </w:tcPr>
          <w:p w14:paraId="0E82FEA4" w14:textId="66FC7C87" w:rsidR="00B62870" w:rsidRPr="0034561F" w:rsidRDefault="00B62870" w:rsidP="00B77770">
            <w:pPr>
              <w:pStyle w:val="Default"/>
              <w:rPr>
                <w:rFonts w:asciiTheme="minorHAnsi" w:hAnsiTheme="minorHAnsi" w:cs="Times New Roman"/>
                <w:sz w:val="22"/>
                <w:szCs w:val="22"/>
              </w:rPr>
            </w:pPr>
          </w:p>
        </w:tc>
        <w:tc>
          <w:tcPr>
            <w:tcW w:w="1800" w:type="dxa"/>
            <w:tcBorders>
              <w:top w:val="nil"/>
              <w:left w:val="nil"/>
              <w:right w:val="nil"/>
            </w:tcBorders>
          </w:tcPr>
          <w:p w14:paraId="526F8EB4" w14:textId="71A652D2" w:rsidR="00B62870" w:rsidRPr="0034561F" w:rsidRDefault="00B62870" w:rsidP="00B77770">
            <w:pPr>
              <w:rPr>
                <w:sz w:val="24"/>
              </w:rPr>
            </w:pPr>
            <w:r w:rsidRPr="0034561F">
              <w:rPr>
                <w:sz w:val="24"/>
              </w:rPr>
              <w:t>Organics</w:t>
            </w:r>
          </w:p>
        </w:tc>
        <w:tc>
          <w:tcPr>
            <w:tcW w:w="3798" w:type="dxa"/>
            <w:tcBorders>
              <w:top w:val="nil"/>
              <w:left w:val="nil"/>
            </w:tcBorders>
          </w:tcPr>
          <w:p w14:paraId="1CC260EA" w14:textId="30D5ED03" w:rsidR="00B62870" w:rsidRPr="0034561F" w:rsidRDefault="0034561F" w:rsidP="00B77770">
            <w:pPr>
              <w:rPr>
                <w:sz w:val="24"/>
              </w:rPr>
            </w:pPr>
            <w:r w:rsidRPr="0034561F">
              <w:rPr>
                <w:sz w:val="24"/>
              </w:rPr>
              <w:t>5-96 gal. carts</w:t>
            </w:r>
          </w:p>
        </w:tc>
      </w:tr>
    </w:tbl>
    <w:p w14:paraId="11648049" w14:textId="77777777" w:rsidR="00B62870" w:rsidRPr="0034561F" w:rsidRDefault="00B62870" w:rsidP="00F169F1">
      <w:pPr>
        <w:rPr>
          <w:sz w:val="2"/>
          <w:szCs w:val="2"/>
        </w:rPr>
      </w:pPr>
    </w:p>
    <w:tbl>
      <w:tblPr>
        <w:tblStyle w:val="TableGrid"/>
        <w:tblW w:w="0" w:type="auto"/>
        <w:tblLook w:val="04A0" w:firstRow="1" w:lastRow="0" w:firstColumn="1" w:lastColumn="0" w:noHBand="0" w:noVBand="1"/>
      </w:tblPr>
      <w:tblGrid>
        <w:gridCol w:w="3978"/>
        <w:gridCol w:w="1800"/>
        <w:gridCol w:w="3798"/>
      </w:tblGrid>
      <w:tr w:rsidR="00B62870" w:rsidRPr="0034561F" w14:paraId="222D47A6" w14:textId="77777777" w:rsidTr="00B62870">
        <w:tc>
          <w:tcPr>
            <w:tcW w:w="3978" w:type="dxa"/>
            <w:tcBorders>
              <w:bottom w:val="nil"/>
              <w:right w:val="nil"/>
            </w:tcBorders>
            <w:shd w:val="clear" w:color="auto" w:fill="F2DBDB" w:themeFill="accent2" w:themeFillTint="33"/>
          </w:tcPr>
          <w:p w14:paraId="72F3A5CB" w14:textId="22D028BA" w:rsidR="00B62870" w:rsidRPr="0034561F" w:rsidRDefault="00B62870" w:rsidP="00B77770">
            <w:pPr>
              <w:rPr>
                <w:sz w:val="24"/>
              </w:rPr>
            </w:pPr>
            <w:r w:rsidRPr="0034561F">
              <w:rPr>
                <w:sz w:val="24"/>
              </w:rPr>
              <w:t>Heimatfest Celebration</w:t>
            </w:r>
          </w:p>
        </w:tc>
        <w:tc>
          <w:tcPr>
            <w:tcW w:w="1800" w:type="dxa"/>
            <w:tcBorders>
              <w:left w:val="nil"/>
              <w:bottom w:val="nil"/>
              <w:right w:val="nil"/>
            </w:tcBorders>
          </w:tcPr>
          <w:p w14:paraId="082C40C7" w14:textId="77777777" w:rsidR="00B62870" w:rsidRPr="0034561F" w:rsidRDefault="00B62870" w:rsidP="00B77770">
            <w:pPr>
              <w:rPr>
                <w:sz w:val="24"/>
              </w:rPr>
            </w:pPr>
            <w:r w:rsidRPr="0034561F">
              <w:rPr>
                <w:sz w:val="24"/>
              </w:rPr>
              <w:t>Refuse</w:t>
            </w:r>
          </w:p>
        </w:tc>
        <w:tc>
          <w:tcPr>
            <w:tcW w:w="3798" w:type="dxa"/>
            <w:tcBorders>
              <w:left w:val="nil"/>
              <w:bottom w:val="nil"/>
            </w:tcBorders>
          </w:tcPr>
          <w:p w14:paraId="24BDD8A7" w14:textId="214E3854" w:rsidR="00B62870" w:rsidRPr="0034561F" w:rsidRDefault="0034561F" w:rsidP="00B62870">
            <w:pPr>
              <w:rPr>
                <w:sz w:val="24"/>
              </w:rPr>
            </w:pPr>
            <w:r w:rsidRPr="0034561F">
              <w:rPr>
                <w:sz w:val="24"/>
              </w:rPr>
              <w:t>15-96 gal. carts</w:t>
            </w:r>
            <w:r w:rsidR="00B62870" w:rsidRPr="0034561F">
              <w:rPr>
                <w:sz w:val="24"/>
              </w:rPr>
              <w:t xml:space="preserve"> (September)</w:t>
            </w:r>
          </w:p>
        </w:tc>
      </w:tr>
      <w:tr w:rsidR="00B62870" w:rsidRPr="0034561F" w14:paraId="40AA8125" w14:textId="77777777" w:rsidTr="00B62870">
        <w:tc>
          <w:tcPr>
            <w:tcW w:w="3978" w:type="dxa"/>
            <w:tcBorders>
              <w:top w:val="nil"/>
              <w:bottom w:val="nil"/>
              <w:right w:val="nil"/>
            </w:tcBorders>
          </w:tcPr>
          <w:p w14:paraId="711BCC63" w14:textId="46F4EE94" w:rsidR="00B62870" w:rsidRPr="0034561F" w:rsidRDefault="002F3D6C" w:rsidP="00EF16E3">
            <w:pPr>
              <w:pStyle w:val="Default"/>
              <w:rPr>
                <w:rFonts w:asciiTheme="minorHAnsi" w:hAnsiTheme="minorHAnsi"/>
                <w:sz w:val="22"/>
              </w:rPr>
            </w:pPr>
            <w:r w:rsidRPr="0034561F">
              <w:rPr>
                <w:rFonts w:asciiTheme="minorHAnsi" w:hAnsiTheme="minorHAnsi"/>
                <w:sz w:val="22"/>
              </w:rPr>
              <w:t>Park Drive (Lagoon Park)</w:t>
            </w:r>
          </w:p>
        </w:tc>
        <w:tc>
          <w:tcPr>
            <w:tcW w:w="1800" w:type="dxa"/>
            <w:tcBorders>
              <w:top w:val="nil"/>
              <w:left w:val="nil"/>
              <w:bottom w:val="nil"/>
              <w:right w:val="nil"/>
            </w:tcBorders>
          </w:tcPr>
          <w:p w14:paraId="527CE20F" w14:textId="6654213A" w:rsidR="00B62870" w:rsidRPr="0034561F" w:rsidRDefault="00B62870" w:rsidP="00B77770">
            <w:pPr>
              <w:rPr>
                <w:sz w:val="24"/>
              </w:rPr>
            </w:pPr>
            <w:r w:rsidRPr="0034561F">
              <w:rPr>
                <w:sz w:val="24"/>
              </w:rPr>
              <w:t>Recycling</w:t>
            </w:r>
          </w:p>
        </w:tc>
        <w:tc>
          <w:tcPr>
            <w:tcW w:w="3798" w:type="dxa"/>
            <w:tcBorders>
              <w:top w:val="nil"/>
              <w:left w:val="nil"/>
              <w:bottom w:val="nil"/>
            </w:tcBorders>
          </w:tcPr>
          <w:p w14:paraId="1BF9291A" w14:textId="1C4B0F42" w:rsidR="00B62870" w:rsidRPr="0034561F" w:rsidRDefault="0034561F" w:rsidP="00B77770">
            <w:pPr>
              <w:rPr>
                <w:sz w:val="24"/>
              </w:rPr>
            </w:pPr>
            <w:r w:rsidRPr="0034561F">
              <w:rPr>
                <w:sz w:val="24"/>
              </w:rPr>
              <w:t>15-96 gal. carts</w:t>
            </w:r>
          </w:p>
        </w:tc>
      </w:tr>
      <w:tr w:rsidR="00B62870" w:rsidRPr="00C365F7" w14:paraId="73D894CE" w14:textId="77777777" w:rsidTr="00B62870">
        <w:tc>
          <w:tcPr>
            <w:tcW w:w="3978" w:type="dxa"/>
            <w:tcBorders>
              <w:top w:val="nil"/>
              <w:right w:val="nil"/>
            </w:tcBorders>
          </w:tcPr>
          <w:p w14:paraId="3E2281FF" w14:textId="3F8C38F0" w:rsidR="00B62870" w:rsidRPr="0034561F" w:rsidRDefault="00B62870" w:rsidP="00B77770">
            <w:pPr>
              <w:pStyle w:val="Default"/>
              <w:rPr>
                <w:rFonts w:asciiTheme="minorHAnsi" w:hAnsiTheme="minorHAnsi" w:cs="Times New Roman"/>
                <w:sz w:val="22"/>
                <w:szCs w:val="22"/>
              </w:rPr>
            </w:pPr>
          </w:p>
        </w:tc>
        <w:tc>
          <w:tcPr>
            <w:tcW w:w="1800" w:type="dxa"/>
            <w:tcBorders>
              <w:top w:val="nil"/>
              <w:left w:val="nil"/>
              <w:right w:val="nil"/>
            </w:tcBorders>
          </w:tcPr>
          <w:p w14:paraId="4CE1F38B" w14:textId="70A1BE6B" w:rsidR="00B62870" w:rsidRPr="0034561F" w:rsidRDefault="00B62870" w:rsidP="00B77770">
            <w:pPr>
              <w:rPr>
                <w:sz w:val="24"/>
              </w:rPr>
            </w:pPr>
            <w:r w:rsidRPr="0034561F">
              <w:rPr>
                <w:sz w:val="24"/>
              </w:rPr>
              <w:t>Organics</w:t>
            </w:r>
          </w:p>
        </w:tc>
        <w:tc>
          <w:tcPr>
            <w:tcW w:w="3798" w:type="dxa"/>
            <w:tcBorders>
              <w:top w:val="nil"/>
              <w:left w:val="nil"/>
            </w:tcBorders>
          </w:tcPr>
          <w:p w14:paraId="13490885" w14:textId="2822F62C" w:rsidR="00B62870" w:rsidRPr="0034561F" w:rsidRDefault="0034561F" w:rsidP="00B77770">
            <w:pPr>
              <w:rPr>
                <w:sz w:val="24"/>
              </w:rPr>
            </w:pPr>
            <w:r w:rsidRPr="0034561F">
              <w:rPr>
                <w:sz w:val="24"/>
              </w:rPr>
              <w:t>5-96 gal. carts</w:t>
            </w:r>
          </w:p>
        </w:tc>
      </w:tr>
    </w:tbl>
    <w:p w14:paraId="56D18F68" w14:textId="05F5AAF5" w:rsidR="00B62870" w:rsidRDefault="00776F5D" w:rsidP="00F169F1">
      <w:pPr>
        <w:rPr>
          <w:sz w:val="6"/>
          <w:szCs w:val="6"/>
        </w:rPr>
      </w:pPr>
      <w:r>
        <w:rPr>
          <w:sz w:val="6"/>
          <w:szCs w:val="6"/>
        </w:rPr>
        <w:t>\</w:t>
      </w:r>
    </w:p>
    <w:p w14:paraId="1C5BE1E3" w14:textId="77777777" w:rsidR="00776F5D" w:rsidRDefault="00776F5D" w:rsidP="00776F5D">
      <w:pPr>
        <w:pStyle w:val="ListParagraph"/>
        <w:numPr>
          <w:ilvl w:val="0"/>
          <w:numId w:val="35"/>
        </w:numPr>
      </w:pPr>
      <w:r>
        <w:t xml:space="preserve">Any other similar future facilities, parks, or events as designated by the City Administrator. </w:t>
      </w:r>
    </w:p>
    <w:p w14:paraId="41D64F97" w14:textId="77777777" w:rsidR="00776F5D" w:rsidRDefault="00776F5D" w:rsidP="00776F5D">
      <w:pPr>
        <w:pStyle w:val="ListParagraph"/>
        <w:numPr>
          <w:ilvl w:val="0"/>
          <w:numId w:val="35"/>
        </w:numPr>
      </w:pPr>
      <w:r>
        <w:t xml:space="preserve">Seasonal collection is estimated to be April 1 – October 31; dates subject to change by the City. </w:t>
      </w:r>
    </w:p>
    <w:p w14:paraId="36B566A7" w14:textId="2452A4CA" w:rsidR="00541A74" w:rsidRPr="00580BD1" w:rsidRDefault="00776F5D" w:rsidP="00F169F1">
      <w:pPr>
        <w:pStyle w:val="ListParagraph"/>
        <w:numPr>
          <w:ilvl w:val="0"/>
          <w:numId w:val="35"/>
        </w:numPr>
      </w:pPr>
      <w:r>
        <w:t>Collection and disposal of Treatment Plant Grit shall be picked up one time per week.</w:t>
      </w:r>
    </w:p>
    <w:sectPr w:rsidR="00541A74" w:rsidRPr="00580BD1" w:rsidSect="009B14AC">
      <w:headerReference w:type="even" r:id="rId22"/>
      <w:headerReference w:type="default" r:id="rId23"/>
      <w:headerReference w:type="first" r:id="rId24"/>
      <w:footerReference w:type="first" r:id="rId25"/>
      <w:pgSz w:w="12240" w:h="16340"/>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8543F" w14:textId="77777777" w:rsidR="001D2256" w:rsidRDefault="001D2256" w:rsidP="00B77770">
      <w:pPr>
        <w:spacing w:after="0" w:line="240" w:lineRule="auto"/>
      </w:pPr>
      <w:r>
        <w:separator/>
      </w:r>
    </w:p>
  </w:endnote>
  <w:endnote w:type="continuationSeparator" w:id="0">
    <w:p w14:paraId="41E4D4E5" w14:textId="77777777" w:rsidR="001D2256" w:rsidRDefault="001D2256" w:rsidP="00B7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47E1" w14:textId="1EA88B1A" w:rsidR="00B5363B" w:rsidRDefault="00B5363B" w:rsidP="00B417E4">
    <w:pPr>
      <w:pStyle w:val="Footer"/>
      <w:tabs>
        <w:tab w:val="left" w:pos="9180"/>
      </w:tabs>
      <w:ind w:right="1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8B0E6" w14:textId="77777777" w:rsidR="00BF6E45" w:rsidRDefault="00BF6E45" w:rsidP="00622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FDD">
      <w:rPr>
        <w:rStyle w:val="PageNumber"/>
        <w:noProof/>
      </w:rPr>
      <w:t>21</w:t>
    </w:r>
    <w:r>
      <w:rPr>
        <w:rStyle w:val="PageNumber"/>
      </w:rPr>
      <w:fldChar w:fldCharType="end"/>
    </w:r>
  </w:p>
  <w:p w14:paraId="3587327C" w14:textId="1E3BD54E" w:rsidR="00BF6E45" w:rsidRDefault="00BF6E45" w:rsidP="00B417E4">
    <w:pPr>
      <w:pStyle w:val="Footer"/>
      <w:tabs>
        <w:tab w:val="left" w:pos="9180"/>
      </w:tabs>
      <w:ind w:right="180"/>
    </w:pPr>
    <w:r>
      <w:t xml:space="preserve">City of Jordan RFP | Residential Solid Waste and Recycling Services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2FE98" w14:textId="77777777" w:rsidR="00BF6E45" w:rsidRDefault="00BF6E45" w:rsidP="006222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1FDD">
      <w:rPr>
        <w:rStyle w:val="PageNumber"/>
        <w:noProof/>
      </w:rPr>
      <w:t>13</w:t>
    </w:r>
    <w:r>
      <w:rPr>
        <w:rStyle w:val="PageNumber"/>
      </w:rPr>
      <w:fldChar w:fldCharType="end"/>
    </w:r>
  </w:p>
  <w:p w14:paraId="45CE0541" w14:textId="77777777" w:rsidR="00BF6E45" w:rsidRDefault="00BF6E45" w:rsidP="00B417E4">
    <w:pPr>
      <w:pStyle w:val="Footer"/>
      <w:tabs>
        <w:tab w:val="left" w:pos="9180"/>
      </w:tabs>
      <w:ind w:right="180"/>
    </w:pPr>
    <w:r>
      <w:t>City of Jordan RFP | Residential Solid Waste and Recycling Services                                  Proposal Forms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A81B1" w14:textId="321E4588" w:rsidR="00BF6E45" w:rsidRDefault="00BF6E45" w:rsidP="008E3A4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154527" w14:textId="77777777" w:rsidR="001D2256" w:rsidRDefault="001D2256" w:rsidP="00B77770">
      <w:pPr>
        <w:spacing w:after="0" w:line="240" w:lineRule="auto"/>
      </w:pPr>
      <w:r>
        <w:separator/>
      </w:r>
    </w:p>
  </w:footnote>
  <w:footnote w:type="continuationSeparator" w:id="0">
    <w:p w14:paraId="68FB6673" w14:textId="77777777" w:rsidR="001D2256" w:rsidRDefault="001D2256" w:rsidP="00B77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1763" w14:textId="63EF2DEE" w:rsidR="00BF6E45" w:rsidRDefault="00BF6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4D251" w14:textId="69C1E684" w:rsidR="00BF6E45" w:rsidRDefault="00BF6E4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771B3" w14:textId="5E6BAD96" w:rsidR="00BF6E45" w:rsidRDefault="00BF6E4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9A043" w14:textId="18B507E3" w:rsidR="00BF6E45" w:rsidRDefault="00BF6E4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08E8B" w14:textId="73FC3F0B" w:rsidR="00BF6E45" w:rsidRDefault="00BF6E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7B6753" w14:textId="4EB534BD" w:rsidR="00BF6E45" w:rsidRDefault="00BF6E4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4BC52" w14:textId="64D286C8" w:rsidR="00BF6E45" w:rsidRDefault="00BF6E4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CE58B" w14:textId="7B8987C3" w:rsidR="00BF6E45" w:rsidRDefault="00BF6E4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32F90" w14:textId="2F0B6FF3" w:rsidR="00BF6E45" w:rsidRDefault="00BF6E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B3F9C"/>
    <w:multiLevelType w:val="hybridMultilevel"/>
    <w:tmpl w:val="0AF24E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D36CCA"/>
    <w:multiLevelType w:val="hybridMultilevel"/>
    <w:tmpl w:val="8104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B0A4A"/>
    <w:multiLevelType w:val="hybridMultilevel"/>
    <w:tmpl w:val="55DC6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B4029"/>
    <w:multiLevelType w:val="hybridMultilevel"/>
    <w:tmpl w:val="61E6484E"/>
    <w:lvl w:ilvl="0" w:tplc="2C2019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A4764"/>
    <w:multiLevelType w:val="hybridMultilevel"/>
    <w:tmpl w:val="6F82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76BD1"/>
    <w:multiLevelType w:val="hybridMultilevel"/>
    <w:tmpl w:val="1042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A5691"/>
    <w:multiLevelType w:val="hybridMultilevel"/>
    <w:tmpl w:val="3E4A15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6533D"/>
    <w:multiLevelType w:val="hybridMultilevel"/>
    <w:tmpl w:val="5980E50E"/>
    <w:lvl w:ilvl="0" w:tplc="BD5E4B0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305663"/>
    <w:multiLevelType w:val="hybridMultilevel"/>
    <w:tmpl w:val="7804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5B3358"/>
    <w:multiLevelType w:val="hybridMultilevel"/>
    <w:tmpl w:val="DF22D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916054"/>
    <w:multiLevelType w:val="hybridMultilevel"/>
    <w:tmpl w:val="2D14A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A3C8D"/>
    <w:multiLevelType w:val="multilevel"/>
    <w:tmpl w:val="50C2991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D50E23"/>
    <w:multiLevelType w:val="hybridMultilevel"/>
    <w:tmpl w:val="4EC40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DD7ADA"/>
    <w:multiLevelType w:val="hybridMultilevel"/>
    <w:tmpl w:val="877E8F56"/>
    <w:lvl w:ilvl="0" w:tplc="76ECE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1058A"/>
    <w:multiLevelType w:val="hybridMultilevel"/>
    <w:tmpl w:val="C4601210"/>
    <w:lvl w:ilvl="0" w:tplc="EE0CFC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90686E"/>
    <w:multiLevelType w:val="hybridMultilevel"/>
    <w:tmpl w:val="47527D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AF330B"/>
    <w:multiLevelType w:val="multilevel"/>
    <w:tmpl w:val="B4BC47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CA2645"/>
    <w:multiLevelType w:val="hybridMultilevel"/>
    <w:tmpl w:val="DCE2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FF7234"/>
    <w:multiLevelType w:val="multilevel"/>
    <w:tmpl w:val="FE9074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CC5FAE"/>
    <w:multiLevelType w:val="hybridMultilevel"/>
    <w:tmpl w:val="DDD4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B6794"/>
    <w:multiLevelType w:val="hybridMultilevel"/>
    <w:tmpl w:val="AD88AB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9F0C8F"/>
    <w:multiLevelType w:val="hybridMultilevel"/>
    <w:tmpl w:val="1C8C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2F5D24"/>
    <w:multiLevelType w:val="hybridMultilevel"/>
    <w:tmpl w:val="E93889B0"/>
    <w:lvl w:ilvl="0" w:tplc="2CE6F6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1151EC"/>
    <w:multiLevelType w:val="hybridMultilevel"/>
    <w:tmpl w:val="0C7E8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706EC"/>
    <w:multiLevelType w:val="hybridMultilevel"/>
    <w:tmpl w:val="63D2E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77FD9"/>
    <w:multiLevelType w:val="multilevel"/>
    <w:tmpl w:val="F6047C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991042"/>
    <w:multiLevelType w:val="hybridMultilevel"/>
    <w:tmpl w:val="9222B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A415C9"/>
    <w:multiLevelType w:val="hybridMultilevel"/>
    <w:tmpl w:val="D2E6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F53AC3"/>
    <w:multiLevelType w:val="hybridMultilevel"/>
    <w:tmpl w:val="956011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1E2F7C"/>
    <w:multiLevelType w:val="hybridMultilevel"/>
    <w:tmpl w:val="9222B6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E9629A"/>
    <w:multiLevelType w:val="multilevel"/>
    <w:tmpl w:val="E5C65AD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7CC2686"/>
    <w:multiLevelType w:val="hybridMultilevel"/>
    <w:tmpl w:val="43407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BD6505"/>
    <w:multiLevelType w:val="multilevel"/>
    <w:tmpl w:val="F6047C4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23"/>
  </w:num>
  <w:num w:numId="3">
    <w:abstractNumId w:val="18"/>
  </w:num>
  <w:num w:numId="4">
    <w:abstractNumId w:val="32"/>
  </w:num>
  <w:num w:numId="5">
    <w:abstractNumId w:val="13"/>
  </w:num>
  <w:num w:numId="6">
    <w:abstractNumId w:val="27"/>
  </w:num>
  <w:num w:numId="7">
    <w:abstractNumId w:val="34"/>
  </w:num>
  <w:num w:numId="8">
    <w:abstractNumId w:val="20"/>
  </w:num>
  <w:num w:numId="9">
    <w:abstractNumId w:val="9"/>
  </w:num>
  <w:num w:numId="10">
    <w:abstractNumId w:val="33"/>
  </w:num>
  <w:num w:numId="11">
    <w:abstractNumId w:val="21"/>
  </w:num>
  <w:num w:numId="12">
    <w:abstractNumId w:val="6"/>
  </w:num>
  <w:num w:numId="13">
    <w:abstractNumId w:val="14"/>
  </w:num>
  <w:num w:numId="14">
    <w:abstractNumId w:val="3"/>
  </w:num>
  <w:num w:numId="15">
    <w:abstractNumId w:val="11"/>
  </w:num>
  <w:num w:numId="16">
    <w:abstractNumId w:val="26"/>
  </w:num>
  <w:num w:numId="17">
    <w:abstractNumId w:val="0"/>
  </w:num>
  <w:num w:numId="18">
    <w:abstractNumId w:val="12"/>
  </w:num>
  <w:num w:numId="19">
    <w:abstractNumId w:val="1"/>
  </w:num>
  <w:num w:numId="20">
    <w:abstractNumId w:val="4"/>
  </w:num>
  <w:num w:numId="21">
    <w:abstractNumId w:val="25"/>
  </w:num>
  <w:num w:numId="22">
    <w:abstractNumId w:val="10"/>
  </w:num>
  <w:num w:numId="23">
    <w:abstractNumId w:val="24"/>
  </w:num>
  <w:num w:numId="24">
    <w:abstractNumId w:val="5"/>
  </w:num>
  <w:num w:numId="25">
    <w:abstractNumId w:val="15"/>
  </w:num>
  <w:num w:numId="26">
    <w:abstractNumId w:val="16"/>
  </w:num>
  <w:num w:numId="27">
    <w:abstractNumId w:val="28"/>
  </w:num>
  <w:num w:numId="28">
    <w:abstractNumId w:val="31"/>
  </w:num>
  <w:num w:numId="29">
    <w:abstractNumId w:val="30"/>
  </w:num>
  <w:num w:numId="30">
    <w:abstractNumId w:val="17"/>
  </w:num>
  <w:num w:numId="31">
    <w:abstractNumId w:val="8"/>
  </w:num>
  <w:num w:numId="32">
    <w:abstractNumId w:val="2"/>
  </w:num>
  <w:num w:numId="33">
    <w:abstractNumId w:val="29"/>
  </w:num>
  <w:num w:numId="34">
    <w:abstractNumId w:val="1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D0"/>
    <w:rsid w:val="00015CE8"/>
    <w:rsid w:val="00017164"/>
    <w:rsid w:val="00032E67"/>
    <w:rsid w:val="000607CD"/>
    <w:rsid w:val="00093965"/>
    <w:rsid w:val="000A65F7"/>
    <w:rsid w:val="000B15B5"/>
    <w:rsid w:val="000B2FFD"/>
    <w:rsid w:val="000D2D8C"/>
    <w:rsid w:val="0012033A"/>
    <w:rsid w:val="00122BC6"/>
    <w:rsid w:val="00137678"/>
    <w:rsid w:val="00142AB5"/>
    <w:rsid w:val="001454B7"/>
    <w:rsid w:val="0015123E"/>
    <w:rsid w:val="00154C87"/>
    <w:rsid w:val="00176FC0"/>
    <w:rsid w:val="001870EB"/>
    <w:rsid w:val="00190321"/>
    <w:rsid w:val="001A366C"/>
    <w:rsid w:val="001B05C9"/>
    <w:rsid w:val="001C4B54"/>
    <w:rsid w:val="001D1F12"/>
    <w:rsid w:val="001D2256"/>
    <w:rsid w:val="001D5E95"/>
    <w:rsid w:val="001D61CC"/>
    <w:rsid w:val="001D7D6F"/>
    <w:rsid w:val="001E3C44"/>
    <w:rsid w:val="001E6D10"/>
    <w:rsid w:val="001F69CB"/>
    <w:rsid w:val="00202BC4"/>
    <w:rsid w:val="0022296B"/>
    <w:rsid w:val="0022480B"/>
    <w:rsid w:val="00230E49"/>
    <w:rsid w:val="00235D62"/>
    <w:rsid w:val="0023761D"/>
    <w:rsid w:val="00237CD8"/>
    <w:rsid w:val="00242ACA"/>
    <w:rsid w:val="0024669F"/>
    <w:rsid w:val="00252A7F"/>
    <w:rsid w:val="00254AD0"/>
    <w:rsid w:val="00255425"/>
    <w:rsid w:val="00255BBC"/>
    <w:rsid w:val="002567F1"/>
    <w:rsid w:val="002634BF"/>
    <w:rsid w:val="00277204"/>
    <w:rsid w:val="00277686"/>
    <w:rsid w:val="00290744"/>
    <w:rsid w:val="002B1AFE"/>
    <w:rsid w:val="002B4211"/>
    <w:rsid w:val="002F3D6C"/>
    <w:rsid w:val="0030250B"/>
    <w:rsid w:val="00305F51"/>
    <w:rsid w:val="00340D04"/>
    <w:rsid w:val="0034561F"/>
    <w:rsid w:val="00364595"/>
    <w:rsid w:val="0038417A"/>
    <w:rsid w:val="00393A83"/>
    <w:rsid w:val="003A01A6"/>
    <w:rsid w:val="003E74C8"/>
    <w:rsid w:val="00400017"/>
    <w:rsid w:val="00400335"/>
    <w:rsid w:val="004023E7"/>
    <w:rsid w:val="00405337"/>
    <w:rsid w:val="00406749"/>
    <w:rsid w:val="00412E0A"/>
    <w:rsid w:val="004237CE"/>
    <w:rsid w:val="004362DE"/>
    <w:rsid w:val="00440244"/>
    <w:rsid w:val="00445D6E"/>
    <w:rsid w:val="004528DC"/>
    <w:rsid w:val="00453BD6"/>
    <w:rsid w:val="00455FEE"/>
    <w:rsid w:val="00460090"/>
    <w:rsid w:val="0046373B"/>
    <w:rsid w:val="00475E25"/>
    <w:rsid w:val="00480983"/>
    <w:rsid w:val="0049542E"/>
    <w:rsid w:val="00495742"/>
    <w:rsid w:val="004A69A5"/>
    <w:rsid w:val="004F3732"/>
    <w:rsid w:val="004F5632"/>
    <w:rsid w:val="005000B5"/>
    <w:rsid w:val="00514E4C"/>
    <w:rsid w:val="00520EFE"/>
    <w:rsid w:val="0053462B"/>
    <w:rsid w:val="00541A74"/>
    <w:rsid w:val="00546CDE"/>
    <w:rsid w:val="00562FEB"/>
    <w:rsid w:val="005651F4"/>
    <w:rsid w:val="00580318"/>
    <w:rsid w:val="00580BD1"/>
    <w:rsid w:val="00583F82"/>
    <w:rsid w:val="00592546"/>
    <w:rsid w:val="005A2B40"/>
    <w:rsid w:val="005A4BD7"/>
    <w:rsid w:val="005C3371"/>
    <w:rsid w:val="005D441B"/>
    <w:rsid w:val="005D52D6"/>
    <w:rsid w:val="005D559B"/>
    <w:rsid w:val="005E7D1D"/>
    <w:rsid w:val="006061E5"/>
    <w:rsid w:val="00612E57"/>
    <w:rsid w:val="00614AEF"/>
    <w:rsid w:val="00616F53"/>
    <w:rsid w:val="00621FD9"/>
    <w:rsid w:val="006222E3"/>
    <w:rsid w:val="00665EE5"/>
    <w:rsid w:val="0066611E"/>
    <w:rsid w:val="00676BEC"/>
    <w:rsid w:val="0067718E"/>
    <w:rsid w:val="006773D2"/>
    <w:rsid w:val="006C513E"/>
    <w:rsid w:val="006D2168"/>
    <w:rsid w:val="007106DB"/>
    <w:rsid w:val="00711FC3"/>
    <w:rsid w:val="007222C9"/>
    <w:rsid w:val="007236B0"/>
    <w:rsid w:val="00723803"/>
    <w:rsid w:val="00740809"/>
    <w:rsid w:val="00753791"/>
    <w:rsid w:val="00756F3E"/>
    <w:rsid w:val="00770DD9"/>
    <w:rsid w:val="00776F5D"/>
    <w:rsid w:val="00782D60"/>
    <w:rsid w:val="007A1E36"/>
    <w:rsid w:val="007A4E5C"/>
    <w:rsid w:val="007B1016"/>
    <w:rsid w:val="007B25EF"/>
    <w:rsid w:val="007B7B28"/>
    <w:rsid w:val="007C3657"/>
    <w:rsid w:val="007D1F14"/>
    <w:rsid w:val="007D4303"/>
    <w:rsid w:val="007E1575"/>
    <w:rsid w:val="007E5F41"/>
    <w:rsid w:val="007E79C5"/>
    <w:rsid w:val="007F4C55"/>
    <w:rsid w:val="00802B96"/>
    <w:rsid w:val="008042DA"/>
    <w:rsid w:val="00812E77"/>
    <w:rsid w:val="008150A5"/>
    <w:rsid w:val="00815315"/>
    <w:rsid w:val="00821654"/>
    <w:rsid w:val="00834A4E"/>
    <w:rsid w:val="008432C0"/>
    <w:rsid w:val="00844AA0"/>
    <w:rsid w:val="00846CB9"/>
    <w:rsid w:val="00850001"/>
    <w:rsid w:val="00855500"/>
    <w:rsid w:val="00856E97"/>
    <w:rsid w:val="0086222B"/>
    <w:rsid w:val="00877E67"/>
    <w:rsid w:val="00890393"/>
    <w:rsid w:val="008E3A46"/>
    <w:rsid w:val="008E7523"/>
    <w:rsid w:val="008F19AC"/>
    <w:rsid w:val="00912EFD"/>
    <w:rsid w:val="00935493"/>
    <w:rsid w:val="009456B5"/>
    <w:rsid w:val="009533B6"/>
    <w:rsid w:val="00953C72"/>
    <w:rsid w:val="00956863"/>
    <w:rsid w:val="0097448C"/>
    <w:rsid w:val="00977941"/>
    <w:rsid w:val="00987FC4"/>
    <w:rsid w:val="009B14AC"/>
    <w:rsid w:val="009B152B"/>
    <w:rsid w:val="009B5A75"/>
    <w:rsid w:val="009B63EC"/>
    <w:rsid w:val="009C0595"/>
    <w:rsid w:val="009C32E7"/>
    <w:rsid w:val="009D1971"/>
    <w:rsid w:val="009D3303"/>
    <w:rsid w:val="009D5363"/>
    <w:rsid w:val="009E4111"/>
    <w:rsid w:val="009F038C"/>
    <w:rsid w:val="009F0D31"/>
    <w:rsid w:val="009F4CDD"/>
    <w:rsid w:val="00A06AF2"/>
    <w:rsid w:val="00A31248"/>
    <w:rsid w:val="00A32290"/>
    <w:rsid w:val="00A36C5B"/>
    <w:rsid w:val="00A40B8F"/>
    <w:rsid w:val="00A5270A"/>
    <w:rsid w:val="00A55582"/>
    <w:rsid w:val="00A55D68"/>
    <w:rsid w:val="00A63D62"/>
    <w:rsid w:val="00A654EE"/>
    <w:rsid w:val="00A717A7"/>
    <w:rsid w:val="00A73213"/>
    <w:rsid w:val="00AB12A8"/>
    <w:rsid w:val="00AD64F2"/>
    <w:rsid w:val="00AF56A8"/>
    <w:rsid w:val="00B01AF6"/>
    <w:rsid w:val="00B06563"/>
    <w:rsid w:val="00B24874"/>
    <w:rsid w:val="00B332F9"/>
    <w:rsid w:val="00B417E4"/>
    <w:rsid w:val="00B42AFA"/>
    <w:rsid w:val="00B4745F"/>
    <w:rsid w:val="00B535FB"/>
    <w:rsid w:val="00B5363B"/>
    <w:rsid w:val="00B5474C"/>
    <w:rsid w:val="00B60514"/>
    <w:rsid w:val="00B62870"/>
    <w:rsid w:val="00B77770"/>
    <w:rsid w:val="00BC1161"/>
    <w:rsid w:val="00BE0B3E"/>
    <w:rsid w:val="00BE600C"/>
    <w:rsid w:val="00BF6E45"/>
    <w:rsid w:val="00C152A4"/>
    <w:rsid w:val="00C226C2"/>
    <w:rsid w:val="00C260EC"/>
    <w:rsid w:val="00C34A43"/>
    <w:rsid w:val="00C365F7"/>
    <w:rsid w:val="00C4456E"/>
    <w:rsid w:val="00C548D2"/>
    <w:rsid w:val="00C6013F"/>
    <w:rsid w:val="00C74AB2"/>
    <w:rsid w:val="00C96BEC"/>
    <w:rsid w:val="00CA2E4F"/>
    <w:rsid w:val="00CD377C"/>
    <w:rsid w:val="00CE3F09"/>
    <w:rsid w:val="00CF3759"/>
    <w:rsid w:val="00D00262"/>
    <w:rsid w:val="00D033F3"/>
    <w:rsid w:val="00D11FDD"/>
    <w:rsid w:val="00D22901"/>
    <w:rsid w:val="00D26616"/>
    <w:rsid w:val="00D33338"/>
    <w:rsid w:val="00D40999"/>
    <w:rsid w:val="00D56EB0"/>
    <w:rsid w:val="00D60B78"/>
    <w:rsid w:val="00D772BB"/>
    <w:rsid w:val="00D811EB"/>
    <w:rsid w:val="00D95947"/>
    <w:rsid w:val="00DC429A"/>
    <w:rsid w:val="00DC5044"/>
    <w:rsid w:val="00DD3B4E"/>
    <w:rsid w:val="00DE148A"/>
    <w:rsid w:val="00DF125C"/>
    <w:rsid w:val="00DF4F9F"/>
    <w:rsid w:val="00DF6274"/>
    <w:rsid w:val="00E00F33"/>
    <w:rsid w:val="00E357AD"/>
    <w:rsid w:val="00E55928"/>
    <w:rsid w:val="00E60E1B"/>
    <w:rsid w:val="00E95312"/>
    <w:rsid w:val="00EA22F1"/>
    <w:rsid w:val="00EB24D5"/>
    <w:rsid w:val="00EB27CA"/>
    <w:rsid w:val="00EB3D65"/>
    <w:rsid w:val="00ED1C5A"/>
    <w:rsid w:val="00EE0B72"/>
    <w:rsid w:val="00EE5CF4"/>
    <w:rsid w:val="00EF16E3"/>
    <w:rsid w:val="00F041B1"/>
    <w:rsid w:val="00F169F1"/>
    <w:rsid w:val="00F22E4B"/>
    <w:rsid w:val="00F239D8"/>
    <w:rsid w:val="00F410E9"/>
    <w:rsid w:val="00F45092"/>
    <w:rsid w:val="00F45485"/>
    <w:rsid w:val="00F50C07"/>
    <w:rsid w:val="00F5583D"/>
    <w:rsid w:val="00F707E9"/>
    <w:rsid w:val="00F77CEB"/>
    <w:rsid w:val="00F87741"/>
    <w:rsid w:val="00FA45FD"/>
    <w:rsid w:val="00FA681B"/>
    <w:rsid w:val="00FB6912"/>
    <w:rsid w:val="00FC34BA"/>
    <w:rsid w:val="00FD4924"/>
    <w:rsid w:val="00FE36FC"/>
    <w:rsid w:val="00FE6BB2"/>
    <w:rsid w:val="00FF5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0D4FEF"/>
  <w15:docId w15:val="{8A7C3994-233C-44B1-AC30-D4F52496C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669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152A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152A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4AD0"/>
    <w:pPr>
      <w:autoSpaceDE w:val="0"/>
      <w:autoSpaceDN w:val="0"/>
      <w:adjustRightInd w:val="0"/>
      <w:spacing w:after="0" w:line="240" w:lineRule="auto"/>
    </w:pPr>
    <w:rPr>
      <w:rFonts w:ascii="Arial Black" w:hAnsi="Arial Black" w:cs="Arial Black"/>
      <w:color w:val="000000"/>
      <w:sz w:val="24"/>
      <w:szCs w:val="24"/>
    </w:rPr>
  </w:style>
  <w:style w:type="character" w:styleId="Hyperlink">
    <w:name w:val="Hyperlink"/>
    <w:basedOn w:val="DefaultParagraphFont"/>
    <w:uiPriority w:val="99"/>
    <w:unhideWhenUsed/>
    <w:rsid w:val="00254AD0"/>
    <w:rPr>
      <w:color w:val="0000FF" w:themeColor="hyperlink"/>
      <w:u w:val="single"/>
    </w:rPr>
  </w:style>
  <w:style w:type="character" w:styleId="FollowedHyperlink">
    <w:name w:val="FollowedHyperlink"/>
    <w:basedOn w:val="DefaultParagraphFont"/>
    <w:uiPriority w:val="99"/>
    <w:semiHidden/>
    <w:unhideWhenUsed/>
    <w:rsid w:val="00254AD0"/>
    <w:rPr>
      <w:color w:val="800080" w:themeColor="followedHyperlink"/>
      <w:u w:val="single"/>
    </w:rPr>
  </w:style>
  <w:style w:type="paragraph" w:styleId="NoSpacing">
    <w:name w:val="No Spacing"/>
    <w:link w:val="NoSpacingChar"/>
    <w:uiPriority w:val="1"/>
    <w:qFormat/>
    <w:rsid w:val="003025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0250B"/>
    <w:rPr>
      <w:rFonts w:eastAsiaTheme="minorEastAsia"/>
      <w:lang w:eastAsia="ja-JP"/>
    </w:rPr>
  </w:style>
  <w:style w:type="paragraph" w:styleId="BalloonText">
    <w:name w:val="Balloon Text"/>
    <w:basedOn w:val="Normal"/>
    <w:link w:val="BalloonTextChar"/>
    <w:uiPriority w:val="99"/>
    <w:semiHidden/>
    <w:unhideWhenUsed/>
    <w:rsid w:val="00302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50B"/>
    <w:rPr>
      <w:rFonts w:ascii="Tahoma" w:hAnsi="Tahoma" w:cs="Tahoma"/>
      <w:sz w:val="16"/>
      <w:szCs w:val="16"/>
    </w:rPr>
  </w:style>
  <w:style w:type="paragraph" w:styleId="Title">
    <w:name w:val="Title"/>
    <w:basedOn w:val="Normal"/>
    <w:next w:val="Normal"/>
    <w:link w:val="TitleChar"/>
    <w:uiPriority w:val="10"/>
    <w:qFormat/>
    <w:rsid w:val="00F77C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F77CEB"/>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F77CEB"/>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F77CEB"/>
    <w:rPr>
      <w:rFonts w:asciiTheme="majorHAnsi" w:eastAsiaTheme="majorEastAsia" w:hAnsiTheme="majorHAnsi" w:cstheme="majorBidi"/>
      <w:i/>
      <w:iCs/>
      <w:color w:val="4F81BD" w:themeColor="accent1"/>
      <w:spacing w:val="15"/>
      <w:sz w:val="24"/>
      <w:szCs w:val="24"/>
      <w:lang w:eastAsia="ja-JP"/>
    </w:rPr>
  </w:style>
  <w:style w:type="paragraph" w:styleId="ListParagraph">
    <w:name w:val="List Paragraph"/>
    <w:basedOn w:val="Normal"/>
    <w:uiPriority w:val="34"/>
    <w:qFormat/>
    <w:rsid w:val="009B63EC"/>
    <w:pPr>
      <w:ind w:left="720"/>
      <w:contextualSpacing/>
    </w:pPr>
  </w:style>
  <w:style w:type="table" w:styleId="TableGrid">
    <w:name w:val="Table Grid"/>
    <w:basedOn w:val="TableNormal"/>
    <w:uiPriority w:val="59"/>
    <w:rsid w:val="00821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7770"/>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7770"/>
  </w:style>
  <w:style w:type="paragraph" w:styleId="Footer">
    <w:name w:val="footer"/>
    <w:basedOn w:val="Normal"/>
    <w:link w:val="FooterChar"/>
    <w:uiPriority w:val="99"/>
    <w:unhideWhenUsed/>
    <w:rsid w:val="00B77770"/>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7770"/>
  </w:style>
  <w:style w:type="character" w:styleId="PageNumber">
    <w:name w:val="page number"/>
    <w:basedOn w:val="DefaultParagraphFont"/>
    <w:uiPriority w:val="99"/>
    <w:semiHidden/>
    <w:unhideWhenUsed/>
    <w:rsid w:val="00812E77"/>
  </w:style>
  <w:style w:type="paragraph" w:styleId="FootnoteText">
    <w:name w:val="footnote text"/>
    <w:basedOn w:val="Normal"/>
    <w:link w:val="FootnoteTextChar"/>
    <w:uiPriority w:val="99"/>
    <w:unhideWhenUsed/>
    <w:rsid w:val="007B1016"/>
    <w:pPr>
      <w:spacing w:after="0" w:line="240" w:lineRule="auto"/>
    </w:pPr>
    <w:rPr>
      <w:sz w:val="24"/>
      <w:szCs w:val="24"/>
    </w:rPr>
  </w:style>
  <w:style w:type="character" w:customStyle="1" w:styleId="FootnoteTextChar">
    <w:name w:val="Footnote Text Char"/>
    <w:basedOn w:val="DefaultParagraphFont"/>
    <w:link w:val="FootnoteText"/>
    <w:uiPriority w:val="99"/>
    <w:rsid w:val="007B1016"/>
    <w:rPr>
      <w:sz w:val="24"/>
      <w:szCs w:val="24"/>
    </w:rPr>
  </w:style>
  <w:style w:type="character" w:styleId="FootnoteReference">
    <w:name w:val="footnote reference"/>
    <w:basedOn w:val="DefaultParagraphFont"/>
    <w:uiPriority w:val="99"/>
    <w:unhideWhenUsed/>
    <w:rsid w:val="007B1016"/>
    <w:rPr>
      <w:vertAlign w:val="superscript"/>
    </w:rPr>
  </w:style>
  <w:style w:type="paragraph" w:styleId="TOC1">
    <w:name w:val="toc 1"/>
    <w:basedOn w:val="Normal"/>
    <w:next w:val="Normal"/>
    <w:autoRedefine/>
    <w:uiPriority w:val="39"/>
    <w:unhideWhenUsed/>
    <w:rsid w:val="00BF6E45"/>
    <w:pPr>
      <w:tabs>
        <w:tab w:val="left" w:pos="440"/>
        <w:tab w:val="right" w:leader="dot" w:pos="9350"/>
      </w:tabs>
      <w:spacing w:before="120" w:after="0"/>
    </w:pPr>
    <w:rPr>
      <w:b/>
      <w:noProof/>
      <w:szCs w:val="24"/>
    </w:rPr>
  </w:style>
  <w:style w:type="paragraph" w:styleId="TOC2">
    <w:name w:val="toc 2"/>
    <w:basedOn w:val="Normal"/>
    <w:next w:val="Normal"/>
    <w:autoRedefine/>
    <w:uiPriority w:val="39"/>
    <w:unhideWhenUsed/>
    <w:rsid w:val="0024669F"/>
    <w:pPr>
      <w:spacing w:after="0"/>
      <w:ind w:left="220"/>
    </w:pPr>
    <w:rPr>
      <w:b/>
    </w:rPr>
  </w:style>
  <w:style w:type="paragraph" w:styleId="TOC3">
    <w:name w:val="toc 3"/>
    <w:basedOn w:val="Normal"/>
    <w:next w:val="Normal"/>
    <w:autoRedefine/>
    <w:uiPriority w:val="39"/>
    <w:unhideWhenUsed/>
    <w:rsid w:val="00340D04"/>
    <w:pPr>
      <w:tabs>
        <w:tab w:val="left" w:pos="1170"/>
        <w:tab w:val="right" w:leader="dot" w:pos="9350"/>
      </w:tabs>
      <w:spacing w:after="0"/>
      <w:ind w:left="440"/>
    </w:pPr>
  </w:style>
  <w:style w:type="paragraph" w:styleId="TOC4">
    <w:name w:val="toc 4"/>
    <w:basedOn w:val="Normal"/>
    <w:next w:val="Normal"/>
    <w:autoRedefine/>
    <w:uiPriority w:val="39"/>
    <w:unhideWhenUsed/>
    <w:rsid w:val="0024669F"/>
    <w:pPr>
      <w:spacing w:after="0"/>
      <w:ind w:left="660"/>
    </w:pPr>
    <w:rPr>
      <w:sz w:val="20"/>
      <w:szCs w:val="20"/>
    </w:rPr>
  </w:style>
  <w:style w:type="paragraph" w:styleId="TOC5">
    <w:name w:val="toc 5"/>
    <w:basedOn w:val="Normal"/>
    <w:next w:val="Normal"/>
    <w:autoRedefine/>
    <w:uiPriority w:val="39"/>
    <w:unhideWhenUsed/>
    <w:rsid w:val="0024669F"/>
    <w:pPr>
      <w:spacing w:after="0"/>
      <w:ind w:left="880"/>
    </w:pPr>
    <w:rPr>
      <w:sz w:val="20"/>
      <w:szCs w:val="20"/>
    </w:rPr>
  </w:style>
  <w:style w:type="paragraph" w:styleId="TOC6">
    <w:name w:val="toc 6"/>
    <w:basedOn w:val="Normal"/>
    <w:next w:val="Normal"/>
    <w:autoRedefine/>
    <w:uiPriority w:val="39"/>
    <w:unhideWhenUsed/>
    <w:rsid w:val="0024669F"/>
    <w:pPr>
      <w:spacing w:after="0"/>
      <w:ind w:left="1100"/>
    </w:pPr>
    <w:rPr>
      <w:sz w:val="20"/>
      <w:szCs w:val="20"/>
    </w:rPr>
  </w:style>
  <w:style w:type="paragraph" w:styleId="TOC7">
    <w:name w:val="toc 7"/>
    <w:basedOn w:val="Normal"/>
    <w:next w:val="Normal"/>
    <w:autoRedefine/>
    <w:uiPriority w:val="39"/>
    <w:unhideWhenUsed/>
    <w:rsid w:val="0024669F"/>
    <w:pPr>
      <w:spacing w:after="0"/>
      <w:ind w:left="1320"/>
    </w:pPr>
    <w:rPr>
      <w:sz w:val="20"/>
      <w:szCs w:val="20"/>
    </w:rPr>
  </w:style>
  <w:style w:type="paragraph" w:styleId="TOC8">
    <w:name w:val="toc 8"/>
    <w:basedOn w:val="Normal"/>
    <w:next w:val="Normal"/>
    <w:autoRedefine/>
    <w:uiPriority w:val="39"/>
    <w:unhideWhenUsed/>
    <w:rsid w:val="0024669F"/>
    <w:pPr>
      <w:spacing w:after="0"/>
      <w:ind w:left="1540"/>
    </w:pPr>
    <w:rPr>
      <w:sz w:val="20"/>
      <w:szCs w:val="20"/>
    </w:rPr>
  </w:style>
  <w:style w:type="paragraph" w:styleId="TOC9">
    <w:name w:val="toc 9"/>
    <w:basedOn w:val="Normal"/>
    <w:next w:val="Normal"/>
    <w:autoRedefine/>
    <w:uiPriority w:val="39"/>
    <w:unhideWhenUsed/>
    <w:rsid w:val="0024669F"/>
    <w:pPr>
      <w:spacing w:after="0"/>
      <w:ind w:left="1760"/>
    </w:pPr>
    <w:rPr>
      <w:sz w:val="20"/>
      <w:szCs w:val="20"/>
    </w:rPr>
  </w:style>
  <w:style w:type="character" w:customStyle="1" w:styleId="Heading1Char">
    <w:name w:val="Heading 1 Char"/>
    <w:basedOn w:val="DefaultParagraphFont"/>
    <w:link w:val="Heading1"/>
    <w:uiPriority w:val="9"/>
    <w:rsid w:val="0024669F"/>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24669F"/>
    <w:pPr>
      <w:outlineLvl w:val="9"/>
    </w:pPr>
    <w:rPr>
      <w:color w:val="365F91" w:themeColor="accent1" w:themeShade="BF"/>
      <w:sz w:val="28"/>
      <w:szCs w:val="28"/>
    </w:rPr>
  </w:style>
  <w:style w:type="character" w:customStyle="1" w:styleId="Heading2Char">
    <w:name w:val="Heading 2 Char"/>
    <w:basedOn w:val="DefaultParagraphFont"/>
    <w:link w:val="Heading2"/>
    <w:uiPriority w:val="9"/>
    <w:rsid w:val="00C152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152A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rdanmn.gov" TargetMode="Externa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yperlink" Target="http://www.jordanmn.gov" TargetMode="Externa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ordanmn.gov" TargetMode="Externa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98CA46-CAD0-4F46-BD71-30E3A14D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39</Pages>
  <Words>11694</Words>
  <Characters>66661</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Hanzel</dc:creator>
  <cp:lastModifiedBy>Thomas Nikunen</cp:lastModifiedBy>
  <cp:revision>24</cp:revision>
  <cp:lastPrinted>2016-04-07T17:59:00Z</cp:lastPrinted>
  <dcterms:created xsi:type="dcterms:W3CDTF">2016-03-29T16:51:00Z</dcterms:created>
  <dcterms:modified xsi:type="dcterms:W3CDTF">2016-04-08T15:06:00Z</dcterms:modified>
</cp:coreProperties>
</file>